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77" w:rsidRDefault="001B3877" w:rsidP="00BD46BA">
      <w:pPr>
        <w:pStyle w:val="a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5D0" w:rsidRPr="006A45D0" w:rsidRDefault="006A45D0" w:rsidP="00BD46BA">
      <w:pPr>
        <w:pStyle w:val="a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A45D0" w:rsidRPr="006A45D0" w:rsidRDefault="006A45D0" w:rsidP="006A45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6A45D0" w:rsidRPr="006A45D0" w:rsidRDefault="006A45D0" w:rsidP="006A45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АБАЗИНСКОГО МУНИЦИПАЛЬНОГО РАЙОНА</w:t>
      </w:r>
    </w:p>
    <w:p w:rsidR="001B3877" w:rsidRDefault="001B3877" w:rsidP="006A45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5D0" w:rsidRPr="006A45D0" w:rsidRDefault="006A45D0" w:rsidP="006A45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3877" w:rsidRDefault="001B3877" w:rsidP="001B3877">
      <w:pPr>
        <w:jc w:val="center"/>
        <w:rPr>
          <w:b/>
          <w:sz w:val="24"/>
          <w:szCs w:val="28"/>
        </w:rPr>
      </w:pPr>
    </w:p>
    <w:p w:rsidR="001B3877" w:rsidRPr="001B3877" w:rsidRDefault="001B3877" w:rsidP="001B3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77">
        <w:rPr>
          <w:rFonts w:ascii="Times New Roman" w:hAnsi="Times New Roman" w:cs="Times New Roman"/>
          <w:b/>
          <w:sz w:val="28"/>
          <w:szCs w:val="28"/>
        </w:rPr>
        <w:t>11.12.2018</w:t>
      </w:r>
      <w:r w:rsidRPr="001B3877">
        <w:rPr>
          <w:rFonts w:ascii="Times New Roman" w:hAnsi="Times New Roman" w:cs="Times New Roman"/>
          <w:b/>
          <w:sz w:val="28"/>
          <w:szCs w:val="28"/>
        </w:rPr>
        <w:tab/>
      </w:r>
      <w:r w:rsidRPr="001B3877">
        <w:rPr>
          <w:rFonts w:ascii="Times New Roman" w:hAnsi="Times New Roman" w:cs="Times New Roman"/>
          <w:b/>
          <w:sz w:val="28"/>
          <w:szCs w:val="28"/>
        </w:rPr>
        <w:tab/>
      </w:r>
      <w:r w:rsidRPr="001B3877"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 w:rsidRPr="001B3877">
        <w:rPr>
          <w:rFonts w:ascii="Times New Roman" w:hAnsi="Times New Roman" w:cs="Times New Roman"/>
          <w:b/>
          <w:sz w:val="28"/>
          <w:szCs w:val="28"/>
        </w:rPr>
        <w:t>Инжич-Чукун</w:t>
      </w:r>
      <w:proofErr w:type="spellEnd"/>
      <w:r w:rsidRPr="001B3877">
        <w:rPr>
          <w:rFonts w:ascii="Times New Roman" w:hAnsi="Times New Roman" w:cs="Times New Roman"/>
          <w:b/>
          <w:sz w:val="28"/>
          <w:szCs w:val="28"/>
        </w:rPr>
        <w:tab/>
      </w:r>
      <w:r w:rsidRPr="001B3877">
        <w:rPr>
          <w:rFonts w:ascii="Times New Roman" w:hAnsi="Times New Roman" w:cs="Times New Roman"/>
          <w:b/>
          <w:sz w:val="28"/>
          <w:szCs w:val="28"/>
        </w:rPr>
        <w:tab/>
      </w:r>
      <w:r w:rsidRPr="001B3877">
        <w:rPr>
          <w:rFonts w:ascii="Times New Roman" w:hAnsi="Times New Roman" w:cs="Times New Roman"/>
          <w:b/>
          <w:sz w:val="28"/>
          <w:szCs w:val="28"/>
        </w:rPr>
        <w:tab/>
      </w:r>
      <w:r w:rsidRPr="001B3877">
        <w:rPr>
          <w:rFonts w:ascii="Times New Roman" w:hAnsi="Times New Roman" w:cs="Times New Roman"/>
          <w:b/>
          <w:sz w:val="28"/>
          <w:szCs w:val="28"/>
        </w:rPr>
        <w:tab/>
        <w:t>№387</w:t>
      </w:r>
    </w:p>
    <w:p w:rsidR="006A45D0" w:rsidRPr="006A45D0" w:rsidRDefault="006A45D0" w:rsidP="006A45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BD46BA">
      <w:pPr>
        <w:pStyle w:val="a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45D0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proofErr w:type="gramStart"/>
      <w:r w:rsidRPr="006A45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6A45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5D0" w:rsidRPr="006A45D0" w:rsidRDefault="006A45D0" w:rsidP="006A45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45D0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6A45D0" w:rsidRPr="006A45D0" w:rsidRDefault="006A45D0" w:rsidP="006A45D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потребительского рынка</w:t>
      </w:r>
    </w:p>
    <w:p w:rsidR="006A45D0" w:rsidRPr="006A45D0" w:rsidRDefault="006A45D0" w:rsidP="006A45D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proofErr w:type="gramStart"/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>Абазинского</w:t>
      </w:r>
      <w:proofErr w:type="gramEnd"/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45D0" w:rsidRPr="006A45D0" w:rsidRDefault="006A45D0" w:rsidP="006A45D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на 201</w:t>
      </w:r>
      <w:r w:rsidR="009A390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9A3908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6A45D0" w:rsidRDefault="006A45D0" w:rsidP="006A45D0">
      <w:pPr>
        <w:pStyle w:val="a7"/>
        <w:spacing w:line="240" w:lineRule="auto"/>
        <w:ind w:left="284" w:firstLine="709"/>
        <w:jc w:val="both"/>
        <w:rPr>
          <w:rFonts w:ascii="Times New Roman" w:hAnsi="Times New Roman"/>
          <w:sz w:val="28"/>
        </w:rPr>
      </w:pPr>
    </w:p>
    <w:p w:rsidR="006A45D0" w:rsidRDefault="006A45D0" w:rsidP="006A45D0">
      <w:pPr>
        <w:pStyle w:val="a7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34E8B">
        <w:rPr>
          <w:rFonts w:ascii="Times New Roman" w:hAnsi="Times New Roman"/>
          <w:sz w:val="28"/>
        </w:rPr>
        <w:t xml:space="preserve">В соответствии с частью 1 статьи 18 Федерального закона от 28 декабря 2009 года № 381-ФЗ «Об основах государственного регулирования торговой деятельности в Российской Федерации», в целях обеспечения дальнейшего развития </w:t>
      </w:r>
      <w:r>
        <w:rPr>
          <w:rFonts w:ascii="Times New Roman" w:hAnsi="Times New Roman"/>
          <w:sz w:val="28"/>
        </w:rPr>
        <w:t>торговой деятельности в Абазинском</w:t>
      </w:r>
      <w:r w:rsidRPr="00534E8B">
        <w:rPr>
          <w:rFonts w:ascii="Times New Roman" w:hAnsi="Times New Roman"/>
          <w:sz w:val="28"/>
        </w:rPr>
        <w:t xml:space="preserve"> муниципальном районе</w:t>
      </w:r>
    </w:p>
    <w:p w:rsidR="006A45D0" w:rsidRPr="00534E8B" w:rsidRDefault="006A45D0" w:rsidP="006A45D0">
      <w:pPr>
        <w:pStyle w:val="a7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5D0" w:rsidRPr="006A45D0" w:rsidRDefault="006A45D0" w:rsidP="00BD46BA">
      <w:pPr>
        <w:pStyle w:val="a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A45D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A45D0" w:rsidRPr="006E10D6" w:rsidRDefault="006A45D0" w:rsidP="006E10D6">
      <w:pPr>
        <w:pStyle w:val="a4"/>
        <w:numPr>
          <w:ilvl w:val="0"/>
          <w:numId w:val="39"/>
        </w:numPr>
        <w:ind w:left="0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0D6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«Развитие потребительского рынка на территории Абазинского муниципального района на 201</w:t>
      </w:r>
      <w:r w:rsidR="00B50F7C" w:rsidRPr="006E10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10D6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B50F7C" w:rsidRPr="006E10D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E10D6">
        <w:rPr>
          <w:rFonts w:ascii="Times New Roman" w:eastAsia="Times New Roman" w:hAnsi="Times New Roman" w:cs="Times New Roman"/>
          <w:sz w:val="28"/>
          <w:szCs w:val="28"/>
        </w:rPr>
        <w:t xml:space="preserve"> годы», согласно приложению.</w:t>
      </w:r>
    </w:p>
    <w:p w:rsidR="006E10D6" w:rsidRPr="006E10D6" w:rsidRDefault="006E10D6" w:rsidP="006E10D6">
      <w:pPr>
        <w:widowControl w:val="0"/>
        <w:numPr>
          <w:ilvl w:val="0"/>
          <w:numId w:val="39"/>
        </w:numPr>
        <w:suppressAutoHyphens/>
        <w:spacing w:after="0" w:line="240" w:lineRule="auto"/>
        <w:ind w:left="0" w:firstLine="414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6E10D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Финансовому  управлению администрации  Абазинского муниципального района   ежегодно предусмотреть в бюджете Абазинского муниципального района средства на реализацию муниципальной программы </w:t>
      </w:r>
      <w:r w:rsidRPr="006E10D6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 в Абазинском муниципальном  районе на 2019-2021 </w:t>
      </w:r>
      <w:r w:rsidRPr="006E10D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 пределах возможной доходной базы бюджета муниципального района.</w:t>
      </w:r>
    </w:p>
    <w:p w:rsidR="006E10D6" w:rsidRPr="006E10D6" w:rsidRDefault="006E10D6" w:rsidP="006E10D6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3560A7"/>
          <w:sz w:val="28"/>
          <w:szCs w:val="28"/>
        </w:rPr>
      </w:pPr>
      <w:proofErr w:type="gramStart"/>
      <w:r w:rsidRPr="006E10D6">
        <w:rPr>
          <w:rFonts w:ascii="Times New Roman" w:hAnsi="Times New Roman" w:cs="Times New Roman"/>
          <w:bCs/>
          <w:color w:val="000000"/>
          <w:sz w:val="28"/>
          <w:szCs w:val="28"/>
        </w:rPr>
        <w:t>Разместить</w:t>
      </w:r>
      <w:proofErr w:type="gramEnd"/>
      <w:r w:rsidRPr="006E10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 постановление на официальном сайте администрации Абазинского муниципального района </w:t>
      </w:r>
      <w:hyperlink r:id="rId6" w:history="1">
        <w:r w:rsidRPr="006E10D6">
          <w:rPr>
            <w:rStyle w:val="af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E10D6">
          <w:rPr>
            <w:rStyle w:val="af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E10D6">
          <w:rPr>
            <w:rStyle w:val="af"/>
            <w:rFonts w:ascii="Times New Roman" w:hAnsi="Times New Roman" w:cs="Times New Roman"/>
            <w:bCs/>
            <w:sz w:val="28"/>
            <w:szCs w:val="28"/>
            <w:lang w:val="en-US"/>
          </w:rPr>
          <w:t>abaz</w:t>
        </w:r>
        <w:proofErr w:type="spellEnd"/>
        <w:r w:rsidRPr="006E10D6">
          <w:rPr>
            <w:rStyle w:val="af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6E10D6">
          <w:rPr>
            <w:rStyle w:val="af"/>
            <w:rFonts w:ascii="Times New Roman" w:hAnsi="Times New Roman" w:cs="Times New Roman"/>
            <w:bCs/>
            <w:sz w:val="28"/>
            <w:szCs w:val="28"/>
            <w:lang w:val="en-US"/>
          </w:rPr>
          <w:t>raion</w:t>
        </w:r>
        <w:proofErr w:type="spellEnd"/>
        <w:r w:rsidRPr="006E10D6">
          <w:rPr>
            <w:rStyle w:val="af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E10D6">
          <w:rPr>
            <w:rStyle w:val="af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6E10D6" w:rsidRPr="006E10D6" w:rsidRDefault="006E10D6" w:rsidP="006E10D6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414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E10D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6E10D6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6E10D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выполнением настоящего постановления возложить на первого заместителя Главы   администрации </w:t>
      </w:r>
      <w:proofErr w:type="spellStart"/>
      <w:r w:rsidRPr="006E10D6">
        <w:rPr>
          <w:rFonts w:ascii="Times New Roman" w:hAnsi="Times New Roman" w:cs="Times New Roman"/>
          <w:color w:val="2D2D2D"/>
          <w:spacing w:val="2"/>
          <w:sz w:val="28"/>
          <w:szCs w:val="28"/>
        </w:rPr>
        <w:t>Абазинског</w:t>
      </w:r>
      <w:proofErr w:type="spellEnd"/>
      <w:r w:rsidRPr="006E10D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района.</w:t>
      </w:r>
    </w:p>
    <w:p w:rsidR="006E10D6" w:rsidRPr="006E10D6" w:rsidRDefault="006E10D6" w:rsidP="006E10D6">
      <w:pPr>
        <w:numPr>
          <w:ilvl w:val="0"/>
          <w:numId w:val="39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 w:rsidRPr="006E10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 официального опубликования</w:t>
      </w:r>
      <w:r w:rsidRPr="006E10D6">
        <w:rPr>
          <w:rFonts w:ascii="Times New Roman" w:hAnsi="Times New Roman" w:cs="Times New Roman"/>
          <w:sz w:val="26"/>
          <w:szCs w:val="26"/>
        </w:rPr>
        <w:t xml:space="preserve"> (обнародования).</w:t>
      </w:r>
    </w:p>
    <w:p w:rsidR="006E10D6" w:rsidRPr="006E10D6" w:rsidRDefault="006E10D6" w:rsidP="006E10D6">
      <w:pPr>
        <w:ind w:firstLine="414"/>
        <w:rPr>
          <w:rFonts w:ascii="Times New Roman" w:hAnsi="Times New Roman" w:cs="Times New Roman"/>
          <w:sz w:val="26"/>
          <w:szCs w:val="26"/>
        </w:rPr>
      </w:pPr>
    </w:p>
    <w:p w:rsidR="006E10D6" w:rsidRPr="006E10D6" w:rsidRDefault="006E10D6" w:rsidP="006E10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0D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E10D6" w:rsidRPr="006E10D6" w:rsidRDefault="006E10D6" w:rsidP="006E10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E10D6">
        <w:rPr>
          <w:rFonts w:ascii="Times New Roman" w:hAnsi="Times New Roman" w:cs="Times New Roman"/>
          <w:sz w:val="28"/>
          <w:szCs w:val="28"/>
        </w:rPr>
        <w:t xml:space="preserve">Абазинского муниципального района                             </w:t>
      </w:r>
      <w:r w:rsidRPr="006E10D6">
        <w:rPr>
          <w:rFonts w:ascii="Times New Roman" w:hAnsi="Times New Roman" w:cs="Times New Roman"/>
          <w:sz w:val="28"/>
          <w:szCs w:val="28"/>
        </w:rPr>
        <w:tab/>
      </w:r>
      <w:r w:rsidRPr="006E10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10D6">
        <w:rPr>
          <w:rFonts w:ascii="Times New Roman" w:hAnsi="Times New Roman" w:cs="Times New Roman"/>
          <w:sz w:val="28"/>
          <w:szCs w:val="28"/>
        </w:rPr>
        <w:t>М.Ч.Ниров</w:t>
      </w:r>
      <w:proofErr w:type="spellEnd"/>
    </w:p>
    <w:p w:rsidR="006E10D6" w:rsidRDefault="006E10D6" w:rsidP="006E10D6">
      <w:pPr>
        <w:pStyle w:val="a7"/>
        <w:suppressAutoHyphens/>
        <w:spacing w:after="0"/>
        <w:ind w:firstLine="5387"/>
        <w:rPr>
          <w:sz w:val="26"/>
          <w:szCs w:val="26"/>
        </w:rPr>
      </w:pPr>
    </w:p>
    <w:p w:rsidR="001B3877" w:rsidRDefault="001B3877" w:rsidP="006E10D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B3877" w:rsidRDefault="001B3877" w:rsidP="006E10D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B3877" w:rsidRDefault="001B3877" w:rsidP="006E10D6">
      <w:pPr>
        <w:pStyle w:val="a4"/>
        <w:rPr>
          <w:rFonts w:ascii="Times New Roman" w:hAnsi="Times New Roman"/>
          <w:b/>
          <w:sz w:val="28"/>
          <w:szCs w:val="28"/>
        </w:rPr>
      </w:pPr>
    </w:p>
    <w:p w:rsidR="006A45D0" w:rsidRPr="006A45D0" w:rsidRDefault="006A45D0" w:rsidP="00BD46BA">
      <w:pPr>
        <w:pStyle w:val="a4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45D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A45D0" w:rsidRPr="006A45D0" w:rsidRDefault="006A45D0" w:rsidP="006A45D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45D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6A45D0">
        <w:rPr>
          <w:rFonts w:ascii="Times New Roman" w:eastAsia="Times New Roman" w:hAnsi="Times New Roman" w:cs="Times New Roman"/>
          <w:sz w:val="24"/>
          <w:szCs w:val="24"/>
        </w:rPr>
        <w:t>Абазинского</w:t>
      </w:r>
      <w:proofErr w:type="gramEnd"/>
    </w:p>
    <w:p w:rsidR="006A45D0" w:rsidRPr="006A45D0" w:rsidRDefault="006A45D0" w:rsidP="006A45D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45D0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6A45D0" w:rsidRPr="006A45D0" w:rsidRDefault="006A45D0" w:rsidP="006A45D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45D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3877">
        <w:rPr>
          <w:rFonts w:ascii="Times New Roman" w:eastAsia="Times New Roman" w:hAnsi="Times New Roman" w:cs="Times New Roman"/>
          <w:sz w:val="24"/>
          <w:szCs w:val="24"/>
        </w:rPr>
        <w:t>11.12.2018</w:t>
      </w:r>
      <w:r w:rsidRPr="006A45D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B3877">
        <w:rPr>
          <w:rFonts w:ascii="Times New Roman" w:eastAsia="Times New Roman" w:hAnsi="Times New Roman" w:cs="Times New Roman"/>
          <w:sz w:val="24"/>
          <w:szCs w:val="24"/>
        </w:rPr>
        <w:t>387</w:t>
      </w:r>
    </w:p>
    <w:p w:rsidR="006A45D0" w:rsidRPr="006A45D0" w:rsidRDefault="006A45D0" w:rsidP="006A45D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BD46B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45D0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ПРОГРАММА</w:t>
      </w:r>
    </w:p>
    <w:p w:rsidR="006A45D0" w:rsidRPr="006A45D0" w:rsidRDefault="006A45D0" w:rsidP="006A45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5D0">
        <w:rPr>
          <w:rFonts w:ascii="Times New Roman" w:eastAsia="Times New Roman" w:hAnsi="Times New Roman" w:cs="Times New Roman"/>
          <w:sz w:val="27"/>
          <w:szCs w:val="27"/>
        </w:rPr>
        <w:t>развития потребительского рынка на территории Абазинского муниципального района на 201</w:t>
      </w:r>
      <w:r w:rsidR="002939E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A45D0">
        <w:rPr>
          <w:rFonts w:ascii="Times New Roman" w:eastAsia="Times New Roman" w:hAnsi="Times New Roman" w:cs="Times New Roman"/>
          <w:sz w:val="27"/>
          <w:szCs w:val="27"/>
        </w:rPr>
        <w:t xml:space="preserve"> – 20</w:t>
      </w:r>
      <w:r w:rsidR="002939EA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6A45D0">
        <w:rPr>
          <w:rFonts w:ascii="Times New Roman" w:eastAsia="Times New Roman" w:hAnsi="Times New Roman" w:cs="Times New Roman"/>
          <w:sz w:val="27"/>
          <w:szCs w:val="27"/>
        </w:rPr>
        <w:t xml:space="preserve"> годы</w:t>
      </w:r>
    </w:p>
    <w:p w:rsidR="006A45D0" w:rsidRPr="006A45D0" w:rsidRDefault="006A45D0" w:rsidP="006A45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Default="006A45D0" w:rsidP="006A45D0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Default="006A45D0" w:rsidP="006A45D0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0D6" w:rsidRDefault="006E10D6" w:rsidP="006A45D0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6A45D0" w:rsidRDefault="006A45D0" w:rsidP="006A45D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5D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6A45D0">
        <w:rPr>
          <w:rFonts w:ascii="Times New Roman" w:eastAsia="Times New Roman" w:hAnsi="Times New Roman" w:cs="Times New Roman"/>
          <w:sz w:val="24"/>
          <w:szCs w:val="24"/>
        </w:rPr>
        <w:t>Инжич-Чукун</w:t>
      </w:r>
      <w:proofErr w:type="spellEnd"/>
    </w:p>
    <w:p w:rsidR="006A45D0" w:rsidRDefault="006A45D0" w:rsidP="006A45D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5D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939E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45D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A45D0" w:rsidRDefault="006A45D0" w:rsidP="006A45D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6BA" w:rsidRDefault="00BD46BA" w:rsidP="006A45D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6BA" w:rsidRPr="001B3877" w:rsidRDefault="00BD46BA" w:rsidP="001B387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5D0" w:rsidRPr="001B3877" w:rsidRDefault="006A45D0" w:rsidP="001B3877">
      <w:pPr>
        <w:spacing w:after="284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lastRenderedPageBreak/>
        <w:t>ПАСПОРТ ПРОГРАММЫ</w:t>
      </w:r>
    </w:p>
    <w:tbl>
      <w:tblPr>
        <w:tblW w:w="49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0"/>
        <w:gridCol w:w="6055"/>
      </w:tblGrid>
      <w:tr w:rsidR="006A45D0" w:rsidRPr="001B3877" w:rsidTr="001B3877">
        <w:trPr>
          <w:trHeight w:val="785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потребительского рынка на территории Абазинского муниципального района на 201</w:t>
            </w:r>
            <w:r w:rsidR="002939EA"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 w:rsidR="002939EA"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6A45D0" w:rsidRPr="001B3877" w:rsidTr="001B3877">
        <w:trPr>
          <w:trHeight w:val="2437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39EA" w:rsidRPr="001B3877" w:rsidRDefault="002939EA" w:rsidP="001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от 28.12.09 №381-ФЗ «Об основах государственного регулирования торговой деятельности в Российской Федерации». </w:t>
            </w:r>
          </w:p>
          <w:p w:rsidR="002939EA" w:rsidRPr="001B3877" w:rsidRDefault="002939EA" w:rsidP="001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2.Приказ </w:t>
            </w:r>
            <w:proofErr w:type="spellStart"/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№637 от 28.07.2010 «Об утверждении методических рекомендаций по разработке региональных программ развития торговли».</w:t>
            </w:r>
          </w:p>
          <w:p w:rsidR="006A45D0" w:rsidRPr="001B3877" w:rsidRDefault="002939EA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3.Стратегия развития торговли в Российской Федерации на 2015-2016 годы и на период до 2020 года.</w:t>
            </w:r>
          </w:p>
        </w:tc>
      </w:tr>
      <w:tr w:rsidR="002939EA" w:rsidRPr="001B3877" w:rsidTr="001B3877">
        <w:trPr>
          <w:trHeight w:val="594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39EA" w:rsidRPr="001B3877" w:rsidRDefault="002939EA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877">
              <w:rPr>
                <w:rFonts w:ascii="Times New Roman" w:hAnsi="Times New Roman"/>
                <w:b/>
                <w:sz w:val="24"/>
                <w:szCs w:val="24"/>
              </w:rPr>
              <w:t>Муниципальный заказчик Программы, координатор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39EA" w:rsidRPr="001B3877" w:rsidRDefault="002939EA" w:rsidP="001B38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/>
                <w:sz w:val="24"/>
                <w:szCs w:val="24"/>
              </w:rPr>
              <w:t>Администрация Абазинского муниципального района</w:t>
            </w:r>
          </w:p>
        </w:tc>
      </w:tr>
      <w:tr w:rsidR="006A45D0" w:rsidRPr="001B3877" w:rsidTr="001B3877">
        <w:trPr>
          <w:trHeight w:val="866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разработчики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390E80" w:rsidP="001B38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/>
                <w:sz w:val="24"/>
                <w:szCs w:val="24"/>
              </w:rPr>
              <w:t>Отдел экономического развития и муниципального имущества администрация Абазинского муниципального района</w:t>
            </w:r>
          </w:p>
        </w:tc>
      </w:tr>
      <w:tr w:rsidR="006A45D0" w:rsidRPr="001B3877" w:rsidTr="001B3877">
        <w:trPr>
          <w:trHeight w:val="2334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21494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4940" w:rsidRPr="001B3877" w:rsidRDefault="00214940" w:rsidP="001B3877">
            <w:pPr>
              <w:pStyle w:val="a4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экономических, правовых и социальных условий, обеспечивающих развитие и эффективное функционирование потребительского рынка; </w:t>
            </w:r>
          </w:p>
          <w:p w:rsidR="006A45D0" w:rsidRPr="001B3877" w:rsidRDefault="006A45D0" w:rsidP="001B3877">
            <w:pPr>
              <w:pStyle w:val="a4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развития торговли в сельских населенных пунктах;</w:t>
            </w:r>
          </w:p>
          <w:p w:rsidR="006A45D0" w:rsidRPr="001B3877" w:rsidRDefault="006A45D0" w:rsidP="001B3877">
            <w:pPr>
              <w:pStyle w:val="a4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кадрового обеспечения района (совершенствование подготовки и повышения квалификации кадров, создание новых рабочих мест);</w:t>
            </w:r>
          </w:p>
          <w:p w:rsidR="006A45D0" w:rsidRPr="001B3877" w:rsidRDefault="006A45D0" w:rsidP="001B3877">
            <w:pPr>
              <w:pStyle w:val="a4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налоговых поступлений в бюджеты всех уровней;</w:t>
            </w:r>
          </w:p>
          <w:p w:rsidR="006A45D0" w:rsidRPr="001B3877" w:rsidRDefault="006A45D0" w:rsidP="001B3877">
            <w:pPr>
              <w:pStyle w:val="a4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субъектов торговли к участию в конференциях, семинарах, конкурсах, выставках с целью развития и повышения их статуса;</w:t>
            </w:r>
          </w:p>
          <w:p w:rsidR="006A45D0" w:rsidRPr="001B3877" w:rsidRDefault="006A45D0" w:rsidP="001B3877">
            <w:pPr>
              <w:pStyle w:val="a4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защиты прав потребителей и предпринимателей, осуществляющих деятельность в сфере торговли;</w:t>
            </w:r>
          </w:p>
          <w:p w:rsidR="006A45D0" w:rsidRPr="001B3877" w:rsidRDefault="00B02BF2" w:rsidP="001B3877">
            <w:pPr>
              <w:pStyle w:val="a4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открытия торговых объектов, работающих по методу самообслуживания, оснащенных платежными терминалами для осуществления расчетов с применением банковских пластиковых карт и автоматизированными комплексами, модернизация и реконструкция действующих торговых объектов, повышение технического уровня предприятий торговли</w:t>
            </w:r>
            <w:r w:rsidR="006A45D0"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02BF2" w:rsidRPr="001B3877" w:rsidRDefault="00B02BF2" w:rsidP="001B3877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  <w:r w:rsidRPr="001B3877">
              <w:rPr>
                <w:sz w:val="24"/>
                <w:szCs w:val="24"/>
              </w:rPr>
              <w:t>совершенствование нормативно-правовой базы, регулирующей взаимоотношения между потребителями и хозяйствующими субъектами, осуществляющими торговую деятельность, между хозяйствующими субъектами, осуществляющими торговую деятельность,  с целью создания условий для эффективного функционирования хозяйствующих субъектов, осуществляющих торговую деятельность;</w:t>
            </w:r>
          </w:p>
          <w:p w:rsidR="00B02BF2" w:rsidRPr="001B3877" w:rsidRDefault="00B02BF2" w:rsidP="001B3877">
            <w:pPr>
              <w:pStyle w:val="af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1B3877">
              <w:rPr>
                <w:sz w:val="24"/>
                <w:szCs w:val="24"/>
              </w:rPr>
              <w:lastRenderedPageBreak/>
              <w:t>совершенствование системы подготовки, переподготовки и повышения квалификации кадров в сфере торговли, определение комплекса мер по кадровому обеспечению отрасли, обеспечению условий для создания в сфере торговли новых рабочих мест, сохранения и модернизации имеющихся, повышения производительности труда и оплаты труда в отрасли;</w:t>
            </w:r>
          </w:p>
        </w:tc>
      </w:tr>
      <w:tr w:rsidR="006A45D0" w:rsidRPr="001B3877" w:rsidTr="001B3877">
        <w:trPr>
          <w:trHeight w:val="460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939EA"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 w:rsidR="002939EA"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A45D0" w:rsidRPr="001B3877" w:rsidTr="00BD46BA">
        <w:trPr>
          <w:trHeight w:val="3403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 экономического развития и муниципального имущества администрации муниципального района, </w:t>
            </w:r>
          </w:p>
          <w:p w:rsidR="006A45D0" w:rsidRPr="001B3877" w:rsidRDefault="006A45D0" w:rsidP="001B3877">
            <w:pPr>
              <w:spacing w:after="0" w:line="240" w:lineRule="auto"/>
              <w:ind w:left="-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архитектуры, строительства и муниципального хозяйства;</w:t>
            </w:r>
          </w:p>
          <w:p w:rsidR="006A45D0" w:rsidRPr="001B3877" w:rsidRDefault="006A45D0" w:rsidP="001B3877">
            <w:pPr>
              <w:spacing w:after="0" w:line="240" w:lineRule="auto"/>
              <w:ind w:left="-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сельского хозяйства, охраны окружающей среды и земельных отношений.</w:t>
            </w:r>
          </w:p>
          <w:p w:rsidR="002939EA" w:rsidRPr="001B3877" w:rsidRDefault="002939EA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Абазинского  муниципального района;</w:t>
            </w:r>
          </w:p>
          <w:p w:rsidR="006E10D6" w:rsidRPr="001B3877" w:rsidRDefault="006E10D6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образования администрации муниципального района, </w:t>
            </w:r>
          </w:p>
          <w:p w:rsidR="006E10D6" w:rsidRPr="001B3877" w:rsidRDefault="006E10D6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- управление труда и социального развития администрации муниципального района,</w:t>
            </w:r>
          </w:p>
          <w:p w:rsidR="006E10D6" w:rsidRPr="001B3877" w:rsidRDefault="006E10D6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Территориальный отдел Управления </w:t>
            </w:r>
            <w:proofErr w:type="spellStart"/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 по КЧР в Абазинском районе (по согласованию), </w:t>
            </w:r>
          </w:p>
          <w:p w:rsidR="006E10D6" w:rsidRPr="001B3877" w:rsidRDefault="006E10D6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администрации сельских поселений (по согласованию), </w:t>
            </w:r>
          </w:p>
          <w:p w:rsidR="006E10D6" w:rsidRPr="001B3877" w:rsidRDefault="006E10D6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- Абазинский отдел территориального органа Федеральной службы государственной статистики по КЧР (по согласованию), </w:t>
            </w:r>
          </w:p>
          <w:p w:rsidR="006E10D6" w:rsidRPr="001B3877" w:rsidRDefault="006E10D6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- МИ ФНС РФ №2 по КЧР (по согласованию),</w:t>
            </w:r>
          </w:p>
          <w:p w:rsidR="006E10D6" w:rsidRPr="001B3877" w:rsidRDefault="006E10D6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»  (по согласованию), </w:t>
            </w:r>
          </w:p>
          <w:p w:rsidR="006E10D6" w:rsidRPr="001B3877" w:rsidRDefault="006E10D6" w:rsidP="001B3877">
            <w:pPr>
              <w:spacing w:after="0" w:line="240" w:lineRule="auto"/>
              <w:ind w:left="-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- организации и индивидуальные предприниматели, осуществляющие деятельность в сфере розничной торговли, общественного питания, услуг (по согласованию),</w:t>
            </w:r>
          </w:p>
          <w:p w:rsidR="006E10D6" w:rsidRPr="001B3877" w:rsidRDefault="00390E80" w:rsidP="001B3877">
            <w:pPr>
              <w:spacing w:after="0" w:line="240" w:lineRule="auto"/>
              <w:ind w:left="-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939EA"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по </w:t>
            </w: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Абазинскому</w:t>
            </w:r>
            <w:r w:rsidR="002939EA"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6A45D0" w:rsidRPr="001B3877" w:rsidTr="001B3877">
        <w:trPr>
          <w:trHeight w:val="582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E10D6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Муниципальная  Программа не требует финансирования</w:t>
            </w:r>
          </w:p>
        </w:tc>
      </w:tr>
      <w:tr w:rsidR="006A45D0" w:rsidRPr="001B3877" w:rsidTr="001B3877">
        <w:trPr>
          <w:trHeight w:val="2902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Социальная защита населения на рынке реализации потребительских услуг. </w:t>
            </w:r>
          </w:p>
          <w:p w:rsidR="006A45D0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эффективной системы информационной поддержки субъектов торговой деятельности. </w:t>
            </w:r>
          </w:p>
          <w:p w:rsidR="006A45D0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защиты внутреннего рынка </w:t>
            </w:r>
          </w:p>
          <w:p w:rsidR="006A45D0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потребительских товаров и услуг. </w:t>
            </w:r>
          </w:p>
          <w:p w:rsidR="006A45D0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Сохранение высокой насыщенности </w:t>
            </w:r>
          </w:p>
          <w:p w:rsidR="006A45D0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потребительского рынка всеми группами товаров,</w:t>
            </w:r>
            <w:r w:rsidR="00390E80"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преимущественно отечественных </w:t>
            </w:r>
            <w:r w:rsidR="00895B52"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товаропроизводителей</w:t>
            </w: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дальнейшее развитие торговых структур </w:t>
            </w:r>
          </w:p>
        </w:tc>
      </w:tr>
      <w:tr w:rsidR="006A45D0" w:rsidRPr="001B3877" w:rsidTr="001B3877">
        <w:trPr>
          <w:trHeight w:val="1540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Ожидаемые конечные результаты реализации Программы по годам (показатели эффективности реализации): 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BA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субъектов торговой деятельности</w:t>
            </w:r>
            <w:proofErr w:type="gramStart"/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46BA"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A45D0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дополнительных рабочих мест и рост числа занятых в сфере потребительского рынка.</w:t>
            </w:r>
          </w:p>
          <w:p w:rsidR="006A45D0" w:rsidRPr="001B3877" w:rsidRDefault="006A45D0" w:rsidP="001B3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объема розничного товарооборота </w:t>
            </w:r>
          </w:p>
        </w:tc>
      </w:tr>
      <w:tr w:rsidR="006A45D0" w:rsidRPr="001B3877" w:rsidTr="001B3877">
        <w:trPr>
          <w:trHeight w:val="686"/>
          <w:tblCellSpacing w:w="0" w:type="dxa"/>
        </w:trPr>
        <w:tc>
          <w:tcPr>
            <w:tcW w:w="1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Механизм реализации Программы </w:t>
            </w:r>
          </w:p>
        </w:tc>
        <w:tc>
          <w:tcPr>
            <w:tcW w:w="3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D0" w:rsidRPr="001B3877" w:rsidRDefault="006A45D0" w:rsidP="001B38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соответствии с прилагаемыми мероприятиями (приложение к Программе).</w:t>
            </w:r>
          </w:p>
        </w:tc>
      </w:tr>
    </w:tbl>
    <w:p w:rsidR="006A45D0" w:rsidRPr="001B3877" w:rsidRDefault="006A45D0" w:rsidP="001B387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266" w:rsidRPr="001B3877" w:rsidRDefault="00223266" w:rsidP="001B3877">
      <w:pPr>
        <w:pStyle w:val="a9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b/>
          <w:sz w:val="24"/>
          <w:szCs w:val="24"/>
        </w:rPr>
        <w:t>Содержание, проблемы и обоснование необходимости её решения</w:t>
      </w:r>
    </w:p>
    <w:p w:rsidR="00F62789" w:rsidRPr="001B3877" w:rsidRDefault="00673609" w:rsidP="001B38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 xml:space="preserve">Важная составляющая муниципального управления - регулирование потребительского рынка. От его состояния, уровня цен, ассортимента предлагаемых товаров и услуг зависит жизнедеятельность населения. Структуры потребительского рынка как составная часть муниципального хозяйства обеспечивают потребности населения в услугах торговли, общественного питания и бытовом обслуживании. Подавляющая часть потребительского рынка </w:t>
      </w:r>
      <w:r w:rsidR="00F62789" w:rsidRPr="001B3877">
        <w:rPr>
          <w:rFonts w:ascii="Times New Roman" w:hAnsi="Times New Roman" w:cs="Times New Roman"/>
          <w:sz w:val="24"/>
          <w:szCs w:val="24"/>
        </w:rPr>
        <w:t xml:space="preserve">Абазинского муниципального района </w:t>
      </w:r>
      <w:r w:rsidRPr="001B3877">
        <w:rPr>
          <w:rFonts w:ascii="Times New Roman" w:hAnsi="Times New Roman" w:cs="Times New Roman"/>
          <w:sz w:val="24"/>
          <w:szCs w:val="24"/>
        </w:rPr>
        <w:t xml:space="preserve">представлена в настоящее время частными предприятиями и организациями. </w:t>
      </w:r>
    </w:p>
    <w:p w:rsidR="00F62789" w:rsidRPr="001B3877" w:rsidRDefault="00F62789" w:rsidP="001B38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77">
        <w:rPr>
          <w:rFonts w:ascii="Times New Roman" w:hAnsi="Times New Roman" w:cs="Times New Roman"/>
          <w:b/>
          <w:sz w:val="24"/>
          <w:szCs w:val="24"/>
        </w:rPr>
        <w:t>Характеристика потребительского рынка Абазинского района на 01.01.201</w:t>
      </w:r>
      <w:r w:rsidR="00D25B0F" w:rsidRPr="001B3877">
        <w:rPr>
          <w:rFonts w:ascii="Times New Roman" w:hAnsi="Times New Roman" w:cs="Times New Roman"/>
          <w:b/>
          <w:sz w:val="24"/>
          <w:szCs w:val="24"/>
        </w:rPr>
        <w:t>8</w:t>
      </w:r>
    </w:p>
    <w:p w:rsidR="00B56A34" w:rsidRPr="001B3877" w:rsidRDefault="00205D35" w:rsidP="001B387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1B3877">
        <w:rPr>
          <w:rFonts w:ascii="Tahoma" w:eastAsia="Times New Roman" w:hAnsi="Tahoma" w:cs="Tahoma"/>
          <w:noProof/>
          <w:color w:val="333333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4FBF" w:rsidRPr="001B3877" w:rsidRDefault="00904FBF" w:rsidP="001B387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</w:p>
    <w:p w:rsidR="00B50F7C" w:rsidRPr="001B3877" w:rsidRDefault="00B50F7C" w:rsidP="001B387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877">
        <w:rPr>
          <w:rFonts w:ascii="Times New Roman" w:hAnsi="Times New Roman" w:cs="Times New Roman"/>
          <w:sz w:val="24"/>
          <w:szCs w:val="24"/>
        </w:rPr>
        <w:t>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потребительского рынка и сферы услуг, правильно спрогнозировать их развитие и обеспечить создание единого информационного пространства для современного динамичного функционирования потребительского рынка и сферы услуг, формирования реестра объектов сферы услуг, привлечения инвестиций и т.п.</w:t>
      </w:r>
      <w:proofErr w:type="gramEnd"/>
    </w:p>
    <w:p w:rsidR="00B50F7C" w:rsidRPr="001B3877" w:rsidRDefault="00B50F7C" w:rsidP="001B387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 xml:space="preserve">В сфере торговли отсутствует система </w:t>
      </w:r>
      <w:proofErr w:type="gramStart"/>
      <w:r w:rsidRPr="001B3877">
        <w:rPr>
          <w:rFonts w:ascii="Times New Roman" w:hAnsi="Times New Roman" w:cs="Times New Roman"/>
          <w:sz w:val="24"/>
          <w:szCs w:val="24"/>
        </w:rPr>
        <w:t>учета объемов продажи продукции местного производства</w:t>
      </w:r>
      <w:proofErr w:type="gramEnd"/>
      <w:r w:rsidRPr="001B3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F7C" w:rsidRPr="001B3877" w:rsidRDefault="00B50F7C" w:rsidP="001B387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lastRenderedPageBreak/>
        <w:t>Недостаточное развитие конкурентной среды не позволяет эффективно использовать рыночные механизмы для повышения качества товаров и услуг, их ценовой и территориальной доступности.</w:t>
      </w:r>
    </w:p>
    <w:p w:rsidR="00B50F7C" w:rsidRPr="001B3877" w:rsidRDefault="00B50F7C" w:rsidP="001B387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>Отсутствие среднесрочных отраслевых схем размещения объектов торговли, общественного питания, оптовой торговли сдерживает комплексное развитие инфраструктуры объектов потребительского рынка. Особенно остро стоит проблема развития сети организаций общественного питания и бытового обслуживания населения в сельской местности.</w:t>
      </w:r>
    </w:p>
    <w:tbl>
      <w:tblPr>
        <w:tblW w:w="500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53"/>
        <w:gridCol w:w="1906"/>
        <w:gridCol w:w="1908"/>
        <w:gridCol w:w="1906"/>
      </w:tblGrid>
      <w:tr w:rsidR="00807BB0" w:rsidRPr="001B3877" w:rsidTr="005C491C">
        <w:trPr>
          <w:trHeight w:val="255"/>
          <w:tblCellSpacing w:w="0" w:type="dxa"/>
        </w:trPr>
        <w:tc>
          <w:tcPr>
            <w:tcW w:w="2044" w:type="pct"/>
            <w:vMerge w:val="restart"/>
            <w:tcBorders>
              <w:right w:val="single" w:sz="6" w:space="0" w:color="auto"/>
            </w:tcBorders>
            <w:vAlign w:val="center"/>
            <w:hideMark/>
          </w:tcPr>
          <w:p w:rsidR="00807BB0" w:rsidRPr="001B3877" w:rsidRDefault="00807BB0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956" w:type="pct"/>
            <w:gridSpan w:val="3"/>
            <w:vAlign w:val="center"/>
            <w:hideMark/>
          </w:tcPr>
          <w:p w:rsidR="00807BB0" w:rsidRPr="001B3877" w:rsidRDefault="00807BB0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07BB0" w:rsidRPr="001B3877" w:rsidTr="005C491C">
        <w:trPr>
          <w:trHeight w:val="255"/>
          <w:tblCellSpacing w:w="0" w:type="dxa"/>
        </w:trPr>
        <w:tc>
          <w:tcPr>
            <w:tcW w:w="2044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807BB0" w:rsidRPr="001B3877" w:rsidRDefault="00807BB0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vAlign w:val="center"/>
            <w:hideMark/>
          </w:tcPr>
          <w:p w:rsidR="00807BB0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86" w:type="pct"/>
            <w:vAlign w:val="center"/>
          </w:tcPr>
          <w:p w:rsidR="00807BB0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85" w:type="pct"/>
            <w:vAlign w:val="center"/>
          </w:tcPr>
          <w:p w:rsidR="00807BB0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5C491C" w:rsidRPr="001B3877" w:rsidTr="005C491C">
        <w:trPr>
          <w:trHeight w:val="327"/>
          <w:tblCellSpacing w:w="0" w:type="dxa"/>
        </w:trPr>
        <w:tc>
          <w:tcPr>
            <w:tcW w:w="2044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985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6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5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C491C" w:rsidRPr="001B3877" w:rsidTr="005C491C">
        <w:trPr>
          <w:trHeight w:val="405"/>
          <w:tblCellSpacing w:w="0" w:type="dxa"/>
        </w:trPr>
        <w:tc>
          <w:tcPr>
            <w:tcW w:w="2044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985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91C" w:rsidRPr="001B3877" w:rsidTr="005C491C">
        <w:trPr>
          <w:trHeight w:val="394"/>
          <w:tblCellSpacing w:w="0" w:type="dxa"/>
        </w:trPr>
        <w:tc>
          <w:tcPr>
            <w:tcW w:w="2044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85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491C" w:rsidRPr="001B3877" w:rsidTr="005C491C">
        <w:trPr>
          <w:trHeight w:val="405"/>
          <w:tblCellSpacing w:w="0" w:type="dxa"/>
        </w:trPr>
        <w:tc>
          <w:tcPr>
            <w:tcW w:w="2044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85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91C" w:rsidRPr="001B3877" w:rsidTr="005C491C">
        <w:trPr>
          <w:trHeight w:val="111"/>
          <w:tblCellSpacing w:w="0" w:type="dxa"/>
        </w:trPr>
        <w:tc>
          <w:tcPr>
            <w:tcW w:w="2044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85" w:type="pct"/>
            <w:vAlign w:val="center"/>
            <w:hideMark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6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5" w:type="pct"/>
            <w:vAlign w:val="center"/>
          </w:tcPr>
          <w:p w:rsidR="005C491C" w:rsidRPr="001B3877" w:rsidRDefault="005C491C" w:rsidP="001B3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A62CA7" w:rsidRPr="001B3877" w:rsidRDefault="00A62CA7" w:rsidP="001B38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BB0" w:rsidRPr="001B3877" w:rsidRDefault="00807BB0" w:rsidP="001B387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>В 201</w:t>
      </w:r>
      <w:r w:rsidR="005C491C" w:rsidRPr="001B3877">
        <w:rPr>
          <w:rFonts w:ascii="Times New Roman" w:hAnsi="Times New Roman" w:cs="Times New Roman"/>
          <w:sz w:val="24"/>
          <w:szCs w:val="24"/>
        </w:rPr>
        <w:t>7</w:t>
      </w:r>
      <w:r w:rsidRPr="001B3877">
        <w:rPr>
          <w:rFonts w:ascii="Times New Roman" w:hAnsi="Times New Roman" w:cs="Times New Roman"/>
          <w:sz w:val="24"/>
          <w:szCs w:val="24"/>
        </w:rPr>
        <w:t xml:space="preserve"> году общая площадь предприятий торговли составила </w:t>
      </w:r>
      <w:r w:rsidR="005C491C" w:rsidRPr="001B3877">
        <w:rPr>
          <w:rFonts w:ascii="Times New Roman" w:hAnsi="Times New Roman" w:cs="Times New Roman"/>
          <w:sz w:val="24"/>
          <w:szCs w:val="24"/>
        </w:rPr>
        <w:t xml:space="preserve"> 991,1</w:t>
      </w:r>
      <w:r w:rsidRPr="001B3877">
        <w:rPr>
          <w:rFonts w:ascii="Times New Roman" w:hAnsi="Times New Roman" w:cs="Times New Roman"/>
          <w:sz w:val="24"/>
          <w:szCs w:val="24"/>
        </w:rPr>
        <w:t xml:space="preserve"> кв.м.  </w:t>
      </w:r>
    </w:p>
    <w:p w:rsidR="00B83009" w:rsidRPr="001B3877" w:rsidRDefault="00807BB0" w:rsidP="001B387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 xml:space="preserve"> В районе </w:t>
      </w:r>
      <w:r w:rsidR="005C491C" w:rsidRPr="001B3877">
        <w:rPr>
          <w:rFonts w:ascii="Times New Roman" w:hAnsi="Times New Roman" w:cs="Times New Roman"/>
          <w:sz w:val="24"/>
          <w:szCs w:val="24"/>
        </w:rPr>
        <w:t xml:space="preserve">открываются </w:t>
      </w:r>
      <w:r w:rsidRPr="001B3877">
        <w:rPr>
          <w:rFonts w:ascii="Times New Roman" w:hAnsi="Times New Roman" w:cs="Times New Roman"/>
          <w:sz w:val="24"/>
          <w:szCs w:val="24"/>
        </w:rPr>
        <w:t>магазин</w:t>
      </w:r>
      <w:r w:rsidR="005C491C" w:rsidRPr="001B3877">
        <w:rPr>
          <w:rFonts w:ascii="Times New Roman" w:hAnsi="Times New Roman" w:cs="Times New Roman"/>
          <w:sz w:val="24"/>
          <w:szCs w:val="24"/>
        </w:rPr>
        <w:t>ы</w:t>
      </w:r>
      <w:r w:rsidRPr="001B3877">
        <w:rPr>
          <w:rFonts w:ascii="Times New Roman" w:hAnsi="Times New Roman" w:cs="Times New Roman"/>
          <w:sz w:val="24"/>
          <w:szCs w:val="24"/>
        </w:rPr>
        <w:t xml:space="preserve"> самообслуживания. Он</w:t>
      </w:r>
      <w:r w:rsidR="00B83009" w:rsidRPr="001B3877">
        <w:rPr>
          <w:rFonts w:ascii="Times New Roman" w:hAnsi="Times New Roman" w:cs="Times New Roman"/>
          <w:sz w:val="24"/>
          <w:szCs w:val="24"/>
        </w:rPr>
        <w:t>и</w:t>
      </w:r>
      <w:r w:rsidRPr="001B3877">
        <w:rPr>
          <w:rFonts w:ascii="Times New Roman" w:hAnsi="Times New Roman" w:cs="Times New Roman"/>
          <w:sz w:val="24"/>
          <w:szCs w:val="24"/>
        </w:rPr>
        <w:t xml:space="preserve"> привлека</w:t>
      </w:r>
      <w:r w:rsidR="00B83009" w:rsidRPr="001B3877">
        <w:rPr>
          <w:rFonts w:ascii="Times New Roman" w:hAnsi="Times New Roman" w:cs="Times New Roman"/>
          <w:sz w:val="24"/>
          <w:szCs w:val="24"/>
        </w:rPr>
        <w:t>ю</w:t>
      </w:r>
      <w:r w:rsidRPr="001B3877">
        <w:rPr>
          <w:rFonts w:ascii="Times New Roman" w:hAnsi="Times New Roman" w:cs="Times New Roman"/>
          <w:sz w:val="24"/>
          <w:szCs w:val="24"/>
        </w:rPr>
        <w:t xml:space="preserve">т покупателей широким ассортиментом товаров. </w:t>
      </w:r>
    </w:p>
    <w:p w:rsidR="00A62CA7" w:rsidRPr="001B3877" w:rsidRDefault="00A62CA7" w:rsidP="001B3877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b/>
          <w:sz w:val="24"/>
          <w:szCs w:val="24"/>
        </w:rPr>
        <w:t>Основные показатели, характеризующие состояние розничной торговли на территории района: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1245"/>
        <w:gridCol w:w="1306"/>
        <w:gridCol w:w="1410"/>
        <w:gridCol w:w="1567"/>
      </w:tblGrid>
      <w:tr w:rsidR="00A62CA7" w:rsidRPr="001B3877" w:rsidTr="001065B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CA7" w:rsidRPr="001B3877" w:rsidRDefault="00A62CA7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CA7" w:rsidRPr="001B3877" w:rsidRDefault="00A62CA7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CA7" w:rsidRPr="001B3877" w:rsidRDefault="00A62CA7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 </w:t>
            </w: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годам:</w:t>
            </w:r>
          </w:p>
        </w:tc>
      </w:tr>
      <w:tr w:rsidR="001065B5" w:rsidRPr="001B3877" w:rsidTr="00B8300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04FBF"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proofErr w:type="spellStart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04FBF"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proofErr w:type="spellStart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</w:p>
        </w:tc>
      </w:tr>
      <w:tr w:rsidR="001065B5" w:rsidRPr="001B3877" w:rsidTr="00B830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65B5" w:rsidRPr="001B3877" w:rsidTr="001B3877">
        <w:trPr>
          <w:cantSplit/>
          <w:trHeight w:val="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</w:t>
            </w:r>
            <w:r w:rsidR="00904FBF" w:rsidRPr="001B387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уб.)      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B5" w:rsidRPr="001B3877" w:rsidRDefault="00904FBF" w:rsidP="001B3877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528,2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99,0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520,2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595563" w:rsidP="001B38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9</w:t>
            </w:r>
            <w:r w:rsidR="00EC0150" w:rsidRPr="001B3877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8,5</w:t>
            </w:r>
          </w:p>
        </w:tc>
      </w:tr>
      <w:tr w:rsidR="001065B5" w:rsidRPr="001B3877" w:rsidTr="001B3877">
        <w:trPr>
          <w:cantSplit/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  <w:r w:rsidR="00904FBF"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 (млн</w:t>
            </w:r>
            <w:proofErr w:type="gramStart"/>
            <w:r w:rsidR="00904FBF" w:rsidRPr="001B38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04FBF"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уб.)      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B5" w:rsidRPr="001B3877" w:rsidRDefault="00904FBF" w:rsidP="001B3877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104,0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32,6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105,2</w:t>
            </w:r>
          </w:p>
        </w:tc>
      </w:tr>
      <w:tr w:rsidR="001065B5" w:rsidRPr="001B3877" w:rsidTr="00B830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1065B5" w:rsidP="001B3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  <w:r w:rsidR="00904FBF"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 (млн</w:t>
            </w:r>
            <w:proofErr w:type="gramStart"/>
            <w:r w:rsidR="00904FBF" w:rsidRPr="001B38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04FBF"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уб.)      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101,0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3,4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5B5" w:rsidRPr="001B3877" w:rsidRDefault="00EC0150" w:rsidP="001B38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103,0</w:t>
            </w:r>
          </w:p>
        </w:tc>
      </w:tr>
    </w:tbl>
    <w:p w:rsidR="00B83009" w:rsidRPr="001B3877" w:rsidRDefault="00B83009" w:rsidP="001B38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0F8C" w:rsidRPr="001B3877" w:rsidRDefault="00E30F8C" w:rsidP="001B387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>Анализ состояния и тенденций развития потребительского рынка и сферы услуг в Абазинском муниципальном районе  позволяет обозначить основные проблемы этого сектора экономики, решение которых требует применения программных методов.</w:t>
      </w:r>
    </w:p>
    <w:p w:rsidR="007761B4" w:rsidRPr="001B3877" w:rsidRDefault="007761B4" w:rsidP="001B38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причин низкого уровня оборота розничной торговли по </w:t>
      </w:r>
      <w:r w:rsidRPr="001B3877">
        <w:rPr>
          <w:rFonts w:ascii="Times New Roman" w:hAnsi="Times New Roman" w:cs="Times New Roman"/>
          <w:sz w:val="24"/>
          <w:szCs w:val="24"/>
        </w:rPr>
        <w:t>Абазинскому</w:t>
      </w:r>
      <w:r w:rsidRPr="001B38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району является низкая покупательская способность  населения, обусловленная, в том числе, ростом цен и тарифов на услуги естественных монополий, низким уровнем доходов на душу населения</w:t>
      </w:r>
      <w:r w:rsidR="00E30F8C" w:rsidRPr="001B3877">
        <w:rPr>
          <w:rFonts w:ascii="Times New Roman" w:hAnsi="Times New Roman" w:cs="Times New Roman"/>
          <w:sz w:val="24"/>
          <w:szCs w:val="24"/>
        </w:rPr>
        <w:t>.</w:t>
      </w:r>
    </w:p>
    <w:p w:rsidR="00155ACD" w:rsidRPr="001B3877" w:rsidRDefault="00155ACD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>Для увеличения показателя оборота розничной торговли на душу населения, кроме повышения уровня доходов населения района в целях увеличения покупательной способности, необходимо способствовать развитию конкуренции на потребительском рынке района.</w:t>
      </w:r>
    </w:p>
    <w:p w:rsidR="007761B4" w:rsidRPr="001B3877" w:rsidRDefault="007761B4" w:rsidP="001B387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lastRenderedPageBreak/>
        <w:t>Недостаточное развитие конкурентной среды не позволяет эффективно использовать рыночные механизмы для повышения качества товаров и услуг, их ценовой и территориальной доступности.</w:t>
      </w:r>
    </w:p>
    <w:p w:rsidR="00AD59FC" w:rsidRPr="001B3877" w:rsidRDefault="00AD59FC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>В настоящее время розничная торговля непродовольственными товарами на территории района развита плохо.</w:t>
      </w:r>
    </w:p>
    <w:p w:rsidR="00AD59FC" w:rsidRPr="001B3877" w:rsidRDefault="00AD59FC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>Низкий покупательский спрос на дорогостоящие товары, на бытовую технику вызывает сложности в торговле. Покупку дорогостоящих товаров (бытовая техника, видеотехника, мебель) многие жители района предпочитают совершать в столице республики.</w:t>
      </w:r>
    </w:p>
    <w:p w:rsidR="00024D15" w:rsidRPr="001B3877" w:rsidRDefault="00024D15" w:rsidP="001B387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>Сложившийся в настоящее время в Абазинском муниципальном районе рынок услуг характеризуется недостаточным уровнем их качества и отсутствием разнообразия ассортимента предлагаемых услуг, наличием диспропорций в развитии отдельных видов, ориентированных в основном на потребителей с невысокими доходами.</w:t>
      </w:r>
    </w:p>
    <w:p w:rsidR="00024D15" w:rsidRPr="001B3877" w:rsidRDefault="00024D15" w:rsidP="001B387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>Несовершенство статистического учета и отсутствие законодательной базы для учета вновь открываемых объектов не позволяют в полной мере производить анализ развития сферы потребительского рынка в Абазинском муниципальном районе.</w:t>
      </w:r>
    </w:p>
    <w:p w:rsidR="00024D15" w:rsidRPr="001B3877" w:rsidRDefault="00024D15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194" w:rsidRPr="001B3877" w:rsidRDefault="00AD59FC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>Необходимо развитие сельскохозяйственных розничных рынков на территории района, поскольку данный формат торговли является одним из основных путей по расширению возможностей реализации продукции сельхозтоваропроизводителей напрямую потребителям: минуя посредников, в целях обеспечения населения района продукцией высокого качества по доступным ценам.</w:t>
      </w:r>
      <w:r w:rsidR="007E4194" w:rsidRPr="001B387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7E4194" w:rsidRPr="001B3877">
        <w:rPr>
          <w:rFonts w:ascii="Times New Roman" w:hAnsi="Times New Roman" w:cs="Times New Roman"/>
          <w:sz w:val="24"/>
          <w:szCs w:val="24"/>
        </w:rPr>
        <w:t xml:space="preserve">еобходимо обратить внимание на перепрофилирование и реконструкцию пустующих помещений, искать пути привлечения инвестиций, расширять сеть общественного питания, за счет строительства предприятий общепита в местах отдыха людей. </w:t>
      </w:r>
    </w:p>
    <w:p w:rsidR="007E4194" w:rsidRPr="001B3877" w:rsidRDefault="007E4194" w:rsidP="001B38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 xml:space="preserve">Основными задачами в сфере торговли и общественного питания является сохранение высокой насыщенности потребительского рынка всеми группами товаров, преимущественно, отечественных товаропроизводителей и дальнейшее развитие торговых структур. </w:t>
      </w:r>
    </w:p>
    <w:p w:rsidR="007E4194" w:rsidRPr="001B3877" w:rsidRDefault="007E4194" w:rsidP="001B38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 xml:space="preserve">Одной из важнейших задач является организация подготовки кадров и повышение квалификации работников торговли, общественного питания и потребительских услуг. </w:t>
      </w:r>
    </w:p>
    <w:p w:rsidR="007E4194" w:rsidRPr="001B3877" w:rsidRDefault="007E4194" w:rsidP="001B38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2A6" w:rsidRPr="001B3877" w:rsidRDefault="00F442A6" w:rsidP="001B387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77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B663D8" w:rsidRPr="001B3877" w:rsidRDefault="00B663D8" w:rsidP="001B387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 xml:space="preserve">создание условий для наиболее полного удовлетворения спроса населения на потребительские товары и услуги в широком ассортименте, в первую очередь, отечественного производства, по доступным ценам в пределах территориальной доступности, повышение оперативности и качества торгового сервиса, обеспечения прав потребителей на приобретение качественных и безопасных товаров, защита прав потребителей; </w:t>
      </w:r>
    </w:p>
    <w:p w:rsidR="00B663D8" w:rsidRPr="001B3877" w:rsidRDefault="00B663D8" w:rsidP="001B3877">
      <w:pPr>
        <w:pStyle w:val="af0"/>
        <w:widowControl w:val="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 xml:space="preserve">разработка организационно-правового механизма повышения социально- экономической эффективности функционирования торговой отрасли; 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>создание организационно-экономических условий для эффективной деятельности хозяйствующих субъектов по удовлетворению потребностей населения в товарах и услугах, для развития субъектов малого и среднего предпринимательства в сфере торговли, отечественных производителей товаров;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 xml:space="preserve">формирование конкурентной среды на территории </w:t>
      </w:r>
      <w:proofErr w:type="spellStart"/>
      <w:r w:rsidRPr="001B3877">
        <w:rPr>
          <w:sz w:val="24"/>
          <w:szCs w:val="24"/>
        </w:rPr>
        <w:t>Зеленчукского</w:t>
      </w:r>
      <w:proofErr w:type="spellEnd"/>
      <w:r w:rsidRPr="001B3877">
        <w:rPr>
          <w:sz w:val="24"/>
          <w:szCs w:val="24"/>
        </w:rPr>
        <w:t xml:space="preserve"> муниципального района. </w:t>
      </w:r>
    </w:p>
    <w:p w:rsidR="00B663D8" w:rsidRPr="001B3877" w:rsidRDefault="00B663D8" w:rsidP="001B387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>Для достижения целей Программы необходимо выполнение следующих задач: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>реализация комплекса мер социального, экономического, нормативно-правового, информационного и организационного характера для обеспечения бесперебойного доведения товаров до потребителей в достаточном объеме и ассортименте;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 xml:space="preserve">реализация комплекса мер, направленных на повышение экономической (ценовой) и физической (территориальной) доступности товаров, повышение качества и культуры торгового сервиса для населения </w:t>
      </w:r>
      <w:proofErr w:type="spellStart"/>
      <w:r w:rsidRPr="001B3877">
        <w:rPr>
          <w:sz w:val="24"/>
          <w:szCs w:val="24"/>
        </w:rPr>
        <w:t>Зеленчукского</w:t>
      </w:r>
      <w:proofErr w:type="spellEnd"/>
      <w:r w:rsidRPr="001B3877">
        <w:rPr>
          <w:sz w:val="24"/>
          <w:szCs w:val="24"/>
        </w:rPr>
        <w:t xml:space="preserve"> муниципального района; 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lastRenderedPageBreak/>
        <w:t xml:space="preserve">обеспечение качества и безопасности товаров; 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>совершенствование механизма защиты прав потребителей при приобретении товаров и торговых услуг;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proofErr w:type="gramStart"/>
      <w:r w:rsidRPr="001B3877">
        <w:rPr>
          <w:sz w:val="24"/>
          <w:szCs w:val="24"/>
        </w:rPr>
        <w:t xml:space="preserve">создание условий для открытия торговых объектов, работающих по методу самообслуживания, оснащенных платежными терминалами для осуществления расчетов с применением банковских пластиковых карт и автоматизированными комплексами, модернизация и реконструкция действующих торговых объектов, повышение технического уровня предприятий торговли, построение на территории  </w:t>
      </w:r>
      <w:proofErr w:type="spellStart"/>
      <w:r w:rsidRPr="001B3877">
        <w:rPr>
          <w:sz w:val="24"/>
          <w:szCs w:val="24"/>
        </w:rPr>
        <w:t>Зеленчукского</w:t>
      </w:r>
      <w:proofErr w:type="spellEnd"/>
      <w:r w:rsidRPr="001B3877">
        <w:rPr>
          <w:sz w:val="24"/>
          <w:szCs w:val="24"/>
        </w:rPr>
        <w:t xml:space="preserve"> муниципального района</w:t>
      </w:r>
      <w:r w:rsidRPr="001B3877">
        <w:rPr>
          <w:sz w:val="24"/>
          <w:szCs w:val="24"/>
        </w:rPr>
        <w:tab/>
        <w:t>современной торговой инфраструктуры, основанной на принципах обеспечения установленных нормативов обеспеченности населения субъекта Российской Федерации площадью торговых объектов, соразмерного распределения</w:t>
      </w:r>
      <w:proofErr w:type="gramEnd"/>
      <w:r w:rsidRPr="001B3877">
        <w:rPr>
          <w:sz w:val="24"/>
          <w:szCs w:val="24"/>
        </w:rPr>
        <w:t xml:space="preserve"> торговых площадей по району, сбалансированного развития всех элементов торгового комплекса, обеспечивающего формирование эффективной системы товародвижения на территории района, равномерное и цивилизованное развитие различных форм торговой деятельности;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 xml:space="preserve">развитие механизмов и инструментов инвестиционной и инновационной деятельности в торговле; 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proofErr w:type="gramStart"/>
      <w:r w:rsidRPr="001B3877">
        <w:rPr>
          <w:sz w:val="24"/>
          <w:szCs w:val="24"/>
        </w:rPr>
        <w:t>создание условий для развития предпринимательской кооперации (между хозяйствующими субъектами, осуществляющими торговую деятельность, сельхозпроизводителями, поставщиками и производителями товаров с целью установления прямых и долгосрочных хозяйственных связей), интеграции оптовой и розничной торговли, повышения деловой активности хозяйствующих субъектов, осуществляющих торговую деятельность, и обеспечения взаимодействия хозяйствующих субъектов, осуществляющих торговую деятельность, и хозяйствующих субъектов, осуществляющих производство (поставки) товаров;</w:t>
      </w:r>
      <w:proofErr w:type="gramEnd"/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 xml:space="preserve">стимулирование притока частных инвестиций в развитие торговли на территории </w:t>
      </w:r>
      <w:r w:rsidR="006E10D6" w:rsidRPr="001B3877">
        <w:rPr>
          <w:sz w:val="24"/>
          <w:szCs w:val="24"/>
        </w:rPr>
        <w:t xml:space="preserve">Абазинского </w:t>
      </w:r>
      <w:r w:rsidRPr="001B3877">
        <w:rPr>
          <w:sz w:val="24"/>
          <w:szCs w:val="24"/>
        </w:rPr>
        <w:t xml:space="preserve"> муниципального района;</w:t>
      </w:r>
    </w:p>
    <w:p w:rsidR="00B663D8" w:rsidRPr="001B3877" w:rsidRDefault="00B663D8" w:rsidP="001B3877">
      <w:pPr>
        <w:pStyle w:val="af0"/>
        <w:widowControl w:val="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>определение и реализация комплекса мер по улучшению финансового состояния и обеспечению эффективной деятельности хозяйствующих субъектов,  осуществляющих торговую деятельность, увеличению доли торговой отрасли в валовом региональном продукте и налоговых поступлений в бюджеты всех уровней;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>определение и реализация комплекса мер по обеспечению приоритетного продвижения на внутренний рынок товаров отечественного производства;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>совершенствование форм и методов координации управления в сфере торговли, правового регулирования и саморегулирования рынка, устранение административных барьеров, препятствующих развитию торговли;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>совершенствование нормативно-правовой базы, регулирующей взаимоотношения между потребителями и хозяйствующими субъектами, осуществляющими торговую деятельность, между хозяйствующими субъектами, осуществляющими торговую деятельность, с целью создания условий для эффективного функционирования хозяйствующих субъектов, осуществляющих торговую деятельность;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>обеспечение  условий для создания в сфере торговли новых рабочих мест, сохранения и модернизации имеющихся, повышения производительности труда и оплаты труда в отрасли;</w:t>
      </w:r>
    </w:p>
    <w:p w:rsidR="00B663D8" w:rsidRPr="001B3877" w:rsidRDefault="00B663D8" w:rsidP="001B3877">
      <w:pPr>
        <w:pStyle w:val="af0"/>
        <w:spacing w:line="240" w:lineRule="auto"/>
        <w:ind w:firstLine="360"/>
        <w:rPr>
          <w:sz w:val="24"/>
          <w:szCs w:val="24"/>
        </w:rPr>
      </w:pPr>
      <w:r w:rsidRPr="001B3877">
        <w:rPr>
          <w:sz w:val="24"/>
          <w:szCs w:val="24"/>
        </w:rPr>
        <w:t xml:space="preserve">развитие информационно-коммуникационных технологий в сфере торговли. </w:t>
      </w:r>
    </w:p>
    <w:p w:rsidR="00A546DA" w:rsidRPr="001B3877" w:rsidRDefault="00A546DA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pacing w:val="-10"/>
          <w:sz w:val="24"/>
          <w:szCs w:val="24"/>
        </w:rPr>
        <w:t>В ходе реализации Программы целевые показатели могут быть не достиг</w:t>
      </w:r>
      <w:r w:rsidRPr="001B387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1B3877">
        <w:rPr>
          <w:rFonts w:ascii="Times New Roman" w:eastAsia="Times New Roman" w:hAnsi="Times New Roman" w:cs="Times New Roman"/>
          <w:sz w:val="24"/>
          <w:szCs w:val="24"/>
        </w:rPr>
        <w:t xml:space="preserve">нуты вследствие неблагоприятных внешних и внутренних условий развития экономики (рост инфляции, падение денежных доходов населения, </w:t>
      </w:r>
      <w:r w:rsidRPr="001B3877">
        <w:rPr>
          <w:rFonts w:ascii="Times New Roman" w:eastAsia="Times New Roman" w:hAnsi="Times New Roman" w:cs="Times New Roman"/>
          <w:spacing w:val="-3"/>
          <w:sz w:val="24"/>
          <w:szCs w:val="24"/>
        </w:rPr>
        <w:t>рост безработицы, сокращение инвестиционного спроса).</w:t>
      </w:r>
    </w:p>
    <w:p w:rsidR="00422913" w:rsidRPr="001B3877" w:rsidRDefault="00422913" w:rsidP="001B38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этапы реализации Программы</w:t>
      </w:r>
    </w:p>
    <w:p w:rsidR="00422913" w:rsidRPr="001B3877" w:rsidRDefault="00422913" w:rsidP="001B38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77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рассчитана на три года – с 2019 по 2021  годы</w:t>
      </w:r>
    </w:p>
    <w:p w:rsidR="001B3877" w:rsidRDefault="001B3877" w:rsidP="001B387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3877" w:rsidRDefault="001B3877" w:rsidP="001B387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2913" w:rsidRPr="001B3877" w:rsidRDefault="00422913" w:rsidP="001B387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8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Перечень программных мероприятий.</w:t>
      </w:r>
    </w:p>
    <w:p w:rsidR="00422913" w:rsidRPr="001B3877" w:rsidRDefault="00422913" w:rsidP="001B387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877">
        <w:rPr>
          <w:rFonts w:ascii="Times New Roman" w:hAnsi="Times New Roman" w:cs="Times New Roman"/>
          <w:color w:val="000000"/>
          <w:sz w:val="24"/>
          <w:szCs w:val="24"/>
        </w:rPr>
        <w:t>Решение задач Программы позволит обеспечить комплекс мер правового, финансово-экономического и организационного характера с использованием бюджетных и внебюджетных источников на его реализацию.</w:t>
      </w:r>
    </w:p>
    <w:p w:rsidR="00947C49" w:rsidRPr="001B3877" w:rsidRDefault="00947C49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>Комплекс  мероприятий Программы  приведен в приложении 1 к настоящей Программе.</w:t>
      </w:r>
    </w:p>
    <w:p w:rsidR="00B47836" w:rsidRPr="001B3877" w:rsidRDefault="00B47836" w:rsidP="001B3877">
      <w:pPr>
        <w:pStyle w:val="a3"/>
        <w:numPr>
          <w:ilvl w:val="0"/>
          <w:numId w:val="5"/>
        </w:numPr>
        <w:spacing w:after="284"/>
        <w:jc w:val="center"/>
        <w:rPr>
          <w:b/>
        </w:rPr>
      </w:pPr>
      <w:r w:rsidRPr="001B3877">
        <w:rPr>
          <w:b/>
        </w:rPr>
        <w:t xml:space="preserve">Ресурсное обеспечение Программы </w:t>
      </w:r>
    </w:p>
    <w:p w:rsidR="00947C49" w:rsidRPr="001B3877" w:rsidRDefault="00947C49" w:rsidP="001B3877">
      <w:pPr>
        <w:pStyle w:val="a7"/>
        <w:spacing w:after="0" w:line="240" w:lineRule="auto"/>
        <w:ind w:left="-142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B3877">
        <w:rPr>
          <w:rStyle w:val="ac"/>
          <w:rFonts w:ascii="Times New Roman" w:hAnsi="Times New Roman"/>
          <w:b w:val="0"/>
          <w:sz w:val="24"/>
          <w:szCs w:val="24"/>
        </w:rPr>
        <w:t>Муниципальная  Программа не требует финансирования.</w:t>
      </w:r>
    </w:p>
    <w:p w:rsidR="00B47836" w:rsidRPr="001B3877" w:rsidRDefault="00B47836" w:rsidP="001B3877">
      <w:pPr>
        <w:pStyle w:val="a4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F6F" w:rsidRPr="001B3877" w:rsidRDefault="00004F6F" w:rsidP="001B3877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77">
        <w:rPr>
          <w:rFonts w:ascii="Times New Roman" w:hAnsi="Times New Roman" w:cs="Times New Roman"/>
          <w:b/>
          <w:sz w:val="24"/>
          <w:szCs w:val="24"/>
        </w:rPr>
        <w:t xml:space="preserve"> Механизм реализации Программы и </w:t>
      </w:r>
      <w:proofErr w:type="gramStart"/>
      <w:r w:rsidRPr="001B387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B3877">
        <w:rPr>
          <w:rFonts w:ascii="Times New Roman" w:hAnsi="Times New Roman" w:cs="Times New Roman"/>
          <w:b/>
          <w:sz w:val="24"/>
          <w:szCs w:val="24"/>
        </w:rPr>
        <w:t xml:space="preserve"> ходом ее выполнения</w:t>
      </w:r>
    </w:p>
    <w:p w:rsidR="00004F6F" w:rsidRPr="001B3877" w:rsidRDefault="00004F6F" w:rsidP="001B38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4F6F" w:rsidRPr="001B3877" w:rsidRDefault="00004F6F" w:rsidP="001B38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включает: </w:t>
      </w:r>
    </w:p>
    <w:p w:rsidR="00004F6F" w:rsidRPr="001B3877" w:rsidRDefault="00004F6F" w:rsidP="001B38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 xml:space="preserve">- привлечение к выполнению мероприятий Программы отдельных исполнителей, в том числе учреждения и организации муниципального района, субъектов торговой деятельности. </w:t>
      </w:r>
    </w:p>
    <w:p w:rsidR="00004F6F" w:rsidRPr="001B3877" w:rsidRDefault="00004F6F" w:rsidP="001B38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77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1B38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3877">
        <w:rPr>
          <w:rFonts w:ascii="Times New Roman" w:hAnsi="Times New Roman" w:cs="Times New Roman"/>
          <w:sz w:val="24"/>
          <w:szCs w:val="24"/>
        </w:rPr>
        <w:t xml:space="preserve"> выполнением Программы в установленном порядке осуществляет администрация муниципального района.</w:t>
      </w:r>
    </w:p>
    <w:p w:rsidR="003110CB" w:rsidRPr="001B3877" w:rsidRDefault="003110CB" w:rsidP="001B38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6DA" w:rsidRPr="001B3877" w:rsidRDefault="00A546DA" w:rsidP="001B387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конечные результаты реализации Программы (показатели эффективности реализации)</w:t>
      </w:r>
    </w:p>
    <w:p w:rsidR="00A546DA" w:rsidRPr="001B3877" w:rsidRDefault="00A546DA" w:rsidP="001B387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46DA" w:rsidRPr="001B3877" w:rsidRDefault="00A546DA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>В  целом по результатам реализации мероприятий, предусмотренных данной Программой, можно ожидать рост товарооборота, занятости, а также повышения качества жизни населения:</w:t>
      </w:r>
    </w:p>
    <w:p w:rsidR="00A546DA" w:rsidRPr="001B3877" w:rsidRDefault="00A546DA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>рост оборота сектора торговли, развитие современных форматов и сетевых форм торговли (рост торговых точек и площадей позволит существенно расширить каналы продвижения продукции, потребителю будет предоставлен более широкий выбор товаров, что приведет к росту оборота и снижению цен);</w:t>
      </w:r>
    </w:p>
    <w:p w:rsidR="00A546DA" w:rsidRPr="001B3877" w:rsidRDefault="00A546DA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>рост налоговых поступлений;</w:t>
      </w:r>
    </w:p>
    <w:p w:rsidR="00A546DA" w:rsidRPr="001B3877" w:rsidRDefault="00A546DA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 xml:space="preserve">рост эффективности отрасли (современные форматы торговли, будучи наиболее производительными, нежели традиционные магазины, киоски и открытые рынки, позволят повысить общую эффективность отрасли). </w:t>
      </w:r>
    </w:p>
    <w:p w:rsidR="00A546DA" w:rsidRPr="001B3877" w:rsidRDefault="00A546DA" w:rsidP="001B38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77">
        <w:rPr>
          <w:rFonts w:ascii="Times New Roman" w:eastAsia="Times New Roman" w:hAnsi="Times New Roman" w:cs="Times New Roman"/>
          <w:sz w:val="24"/>
          <w:szCs w:val="24"/>
        </w:rPr>
        <w:t>Целевые показатели для оценки эффективности реализации Программы:</w:t>
      </w:r>
    </w:p>
    <w:tbl>
      <w:tblPr>
        <w:tblW w:w="9263" w:type="dxa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3544"/>
        <w:gridCol w:w="1701"/>
        <w:gridCol w:w="1071"/>
        <w:gridCol w:w="1071"/>
        <w:gridCol w:w="1071"/>
      </w:tblGrid>
      <w:tr w:rsidR="00921D6C" w:rsidRPr="001B3877" w:rsidTr="00921D6C">
        <w:trPr>
          <w:trHeight w:val="380"/>
          <w:jc w:val="center"/>
        </w:trPr>
        <w:tc>
          <w:tcPr>
            <w:tcW w:w="805" w:type="dxa"/>
            <w:vMerge w:val="restart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921D6C" w:rsidRPr="001B3877" w:rsidTr="00921D6C">
        <w:trPr>
          <w:trHeight w:val="380"/>
          <w:jc w:val="center"/>
        </w:trPr>
        <w:tc>
          <w:tcPr>
            <w:tcW w:w="805" w:type="dxa"/>
            <w:vMerge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21D6C" w:rsidRPr="001B3877" w:rsidTr="00921D6C">
        <w:trPr>
          <w:trHeight w:val="130"/>
          <w:jc w:val="center"/>
        </w:trPr>
        <w:tc>
          <w:tcPr>
            <w:tcW w:w="805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1D6C" w:rsidRPr="001B3877" w:rsidTr="00921D6C">
        <w:trPr>
          <w:jc w:val="center"/>
        </w:trPr>
        <w:tc>
          <w:tcPr>
            <w:tcW w:w="805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515,0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515,0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520,15</w:t>
            </w:r>
          </w:p>
        </w:tc>
      </w:tr>
      <w:tr w:rsidR="00921D6C" w:rsidRPr="001B3877" w:rsidTr="00921D6C">
        <w:trPr>
          <w:jc w:val="center"/>
        </w:trPr>
        <w:tc>
          <w:tcPr>
            <w:tcW w:w="805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объёма оборота розничной торговли</w:t>
            </w:r>
          </w:p>
        </w:tc>
        <w:tc>
          <w:tcPr>
            <w:tcW w:w="1701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99,0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101,0</w:t>
            </w:r>
          </w:p>
        </w:tc>
      </w:tr>
      <w:tr w:rsidR="00921D6C" w:rsidRPr="001B3877" w:rsidTr="00921D6C">
        <w:trPr>
          <w:jc w:val="center"/>
        </w:trPr>
        <w:tc>
          <w:tcPr>
            <w:tcW w:w="805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33,0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ind w:right="-117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33,6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34,2</w:t>
            </w:r>
          </w:p>
        </w:tc>
      </w:tr>
      <w:tr w:rsidR="00921D6C" w:rsidRPr="001B3877" w:rsidTr="00921D6C">
        <w:trPr>
          <w:jc w:val="center"/>
        </w:trPr>
        <w:tc>
          <w:tcPr>
            <w:tcW w:w="805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оборота общественного питания</w:t>
            </w:r>
          </w:p>
        </w:tc>
        <w:tc>
          <w:tcPr>
            <w:tcW w:w="1701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101,2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101,8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101,8</w:t>
            </w:r>
          </w:p>
        </w:tc>
      </w:tr>
      <w:tr w:rsidR="00921D6C" w:rsidRPr="001B3877" w:rsidTr="00921D6C">
        <w:trPr>
          <w:jc w:val="center"/>
        </w:trPr>
        <w:tc>
          <w:tcPr>
            <w:tcW w:w="805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701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3,5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3,7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3,9</w:t>
            </w:r>
          </w:p>
        </w:tc>
      </w:tr>
      <w:tr w:rsidR="00921D6C" w:rsidRPr="001B3877" w:rsidTr="00921D6C">
        <w:trPr>
          <w:jc w:val="center"/>
        </w:trPr>
        <w:tc>
          <w:tcPr>
            <w:tcW w:w="805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оборота</w:t>
            </w:r>
            <w:r w:rsidRPr="001B3877">
              <w:rPr>
                <w:rFonts w:ascii="Times New Roman" w:hAnsi="Times New Roman" w:cs="Times New Roman"/>
                <w:sz w:val="24"/>
                <w:szCs w:val="24"/>
              </w:rPr>
              <w:t xml:space="preserve"> платных услуг населению</w:t>
            </w:r>
          </w:p>
        </w:tc>
        <w:tc>
          <w:tcPr>
            <w:tcW w:w="1701" w:type="dxa"/>
            <w:shd w:val="clear" w:color="auto" w:fill="auto"/>
          </w:tcPr>
          <w:p w:rsidR="00921D6C" w:rsidRPr="001B3877" w:rsidRDefault="00921D6C" w:rsidP="001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7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103,0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105,7</w:t>
            </w:r>
          </w:p>
        </w:tc>
        <w:tc>
          <w:tcPr>
            <w:tcW w:w="1071" w:type="dxa"/>
            <w:shd w:val="clear" w:color="auto" w:fill="auto"/>
          </w:tcPr>
          <w:p w:rsidR="00921D6C" w:rsidRPr="001B3877" w:rsidRDefault="00921D6C" w:rsidP="001B3877">
            <w:pPr>
              <w:pStyle w:val="a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387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105,4</w:t>
            </w:r>
          </w:p>
        </w:tc>
      </w:tr>
    </w:tbl>
    <w:p w:rsidR="007976B8" w:rsidRDefault="007976B8" w:rsidP="00AD59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6B8" w:rsidRDefault="007976B8" w:rsidP="007976B8">
      <w:pPr>
        <w:pStyle w:val="31"/>
        <w:tabs>
          <w:tab w:val="left" w:pos="900"/>
          <w:tab w:val="left" w:pos="1080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  <w:sectPr w:rsidR="007976B8" w:rsidSect="006E10D6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807BB0" w:rsidRDefault="00807BB0" w:rsidP="00807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1F4EB9">
        <w:rPr>
          <w:rFonts w:ascii="Times New Roman" w:hAnsi="Times New Roman" w:cs="Times New Roman"/>
          <w:b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F4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BB0" w:rsidRDefault="00807BB0" w:rsidP="00807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к </w:t>
      </w:r>
      <w:r w:rsidRPr="001F4EB9">
        <w:rPr>
          <w:rFonts w:ascii="Times New Roman" w:hAnsi="Times New Roman" w:cs="Times New Roman"/>
          <w:b/>
          <w:sz w:val="24"/>
          <w:szCs w:val="24"/>
        </w:rPr>
        <w:t>муниципальной целевой</w:t>
      </w:r>
    </w:p>
    <w:p w:rsidR="00807BB0" w:rsidRDefault="00807BB0" w:rsidP="00807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F4E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F4EB9">
        <w:rPr>
          <w:rFonts w:ascii="Times New Roman" w:hAnsi="Times New Roman" w:cs="Times New Roman"/>
          <w:b/>
          <w:sz w:val="24"/>
          <w:szCs w:val="24"/>
        </w:rPr>
        <w:t>Программе “Развитие</w:t>
      </w:r>
    </w:p>
    <w:p w:rsidR="00807BB0" w:rsidRDefault="00807BB0" w:rsidP="00807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1F4EB9">
        <w:rPr>
          <w:rFonts w:ascii="Times New Roman" w:hAnsi="Times New Roman" w:cs="Times New Roman"/>
          <w:b/>
          <w:sz w:val="24"/>
          <w:szCs w:val="24"/>
        </w:rPr>
        <w:t>потребительского рынка</w:t>
      </w:r>
    </w:p>
    <w:p w:rsidR="00807BB0" w:rsidRDefault="00807BB0" w:rsidP="00807B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4EB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gramStart"/>
      <w:r w:rsidRPr="001F4EB9">
        <w:rPr>
          <w:rFonts w:ascii="Times New Roman" w:hAnsi="Times New Roman" w:cs="Times New Roman"/>
          <w:b/>
          <w:sz w:val="24"/>
          <w:szCs w:val="24"/>
        </w:rPr>
        <w:t>Абазинского</w:t>
      </w:r>
      <w:proofErr w:type="gramEnd"/>
      <w:r w:rsidRPr="001F4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BB0" w:rsidRDefault="00807BB0" w:rsidP="00807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1F4EB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807BB0" w:rsidRPr="001F4EB9" w:rsidRDefault="00807BB0" w:rsidP="00807B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4EB9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F4EB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F4EB9">
        <w:rPr>
          <w:rFonts w:ascii="Times New Roman" w:hAnsi="Times New Roman" w:cs="Times New Roman"/>
          <w:b/>
          <w:sz w:val="24"/>
          <w:szCs w:val="24"/>
        </w:rPr>
        <w:t xml:space="preserve"> годы”</w:t>
      </w:r>
    </w:p>
    <w:p w:rsidR="00807BB0" w:rsidRPr="00E338B1" w:rsidRDefault="00807BB0" w:rsidP="00807BB0">
      <w:pPr>
        <w:pStyle w:val="a4"/>
        <w:rPr>
          <w:rFonts w:ascii="Times New Roman" w:hAnsi="Times New Roman" w:cs="Times New Roman"/>
        </w:rPr>
      </w:pPr>
    </w:p>
    <w:p w:rsidR="00807BB0" w:rsidRPr="00E338B1" w:rsidRDefault="00807BB0" w:rsidP="00807BB0">
      <w:pPr>
        <w:pStyle w:val="a4"/>
        <w:jc w:val="center"/>
        <w:rPr>
          <w:rFonts w:ascii="Times New Roman" w:hAnsi="Times New Roman" w:cs="Times New Roman"/>
          <w:b/>
          <w:caps/>
        </w:rPr>
      </w:pPr>
      <w:r w:rsidRPr="00E338B1">
        <w:rPr>
          <w:rFonts w:ascii="Times New Roman" w:hAnsi="Times New Roman" w:cs="Times New Roman"/>
          <w:b/>
          <w:caps/>
        </w:rPr>
        <w:t xml:space="preserve">М е </w:t>
      </w:r>
      <w:proofErr w:type="gramStart"/>
      <w:r w:rsidRPr="00E338B1">
        <w:rPr>
          <w:rFonts w:ascii="Times New Roman" w:hAnsi="Times New Roman" w:cs="Times New Roman"/>
          <w:b/>
          <w:caps/>
        </w:rPr>
        <w:t>р</w:t>
      </w:r>
      <w:proofErr w:type="gramEnd"/>
      <w:r w:rsidRPr="00E338B1">
        <w:rPr>
          <w:rFonts w:ascii="Times New Roman" w:hAnsi="Times New Roman" w:cs="Times New Roman"/>
          <w:b/>
          <w:caps/>
        </w:rPr>
        <w:t xml:space="preserve"> о п р и я т и я</w:t>
      </w:r>
    </w:p>
    <w:p w:rsidR="00807BB0" w:rsidRPr="00E338B1" w:rsidRDefault="00807BB0" w:rsidP="00807BB0">
      <w:pPr>
        <w:pStyle w:val="a4"/>
        <w:jc w:val="center"/>
        <w:rPr>
          <w:rFonts w:ascii="Times New Roman" w:hAnsi="Times New Roman" w:cs="Times New Roman"/>
          <w:b/>
          <w:bCs/>
          <w:kern w:val="32"/>
          <w:szCs w:val="32"/>
        </w:rPr>
      </w:pPr>
      <w:r w:rsidRPr="00E338B1">
        <w:rPr>
          <w:rFonts w:ascii="Times New Roman" w:hAnsi="Times New Roman" w:cs="Times New Roman"/>
          <w:b/>
          <w:bCs/>
          <w:kern w:val="32"/>
          <w:szCs w:val="32"/>
        </w:rPr>
        <w:t>муниципальной программы «Развитие потребительского рынка</w:t>
      </w:r>
    </w:p>
    <w:p w:rsidR="00807BB0" w:rsidRPr="00E338B1" w:rsidRDefault="00807BB0" w:rsidP="00807BB0">
      <w:pPr>
        <w:pStyle w:val="a4"/>
        <w:jc w:val="center"/>
        <w:rPr>
          <w:rFonts w:ascii="Times New Roman" w:hAnsi="Times New Roman" w:cs="Times New Roman"/>
          <w:b/>
          <w:kern w:val="32"/>
          <w:szCs w:val="32"/>
        </w:rPr>
      </w:pPr>
      <w:proofErr w:type="spellStart"/>
      <w:r w:rsidRPr="00E338B1">
        <w:rPr>
          <w:rFonts w:ascii="Times New Roman" w:hAnsi="Times New Roman" w:cs="Times New Roman"/>
          <w:b/>
          <w:bCs/>
          <w:kern w:val="32"/>
          <w:szCs w:val="32"/>
        </w:rPr>
        <w:t>Зеленчукского</w:t>
      </w:r>
      <w:proofErr w:type="spellEnd"/>
      <w:r w:rsidRPr="00E338B1">
        <w:rPr>
          <w:rFonts w:ascii="Times New Roman" w:hAnsi="Times New Roman" w:cs="Times New Roman"/>
          <w:b/>
          <w:bCs/>
          <w:kern w:val="32"/>
          <w:szCs w:val="32"/>
        </w:rPr>
        <w:t xml:space="preserve"> муниципального района </w:t>
      </w:r>
      <w:r w:rsidRPr="00E338B1">
        <w:rPr>
          <w:rFonts w:ascii="Times New Roman" w:hAnsi="Times New Roman" w:cs="Times New Roman"/>
          <w:b/>
          <w:kern w:val="32"/>
          <w:szCs w:val="32"/>
        </w:rPr>
        <w:t>на 201</w:t>
      </w:r>
      <w:r>
        <w:rPr>
          <w:rFonts w:ascii="Times New Roman" w:hAnsi="Times New Roman" w:cs="Times New Roman"/>
          <w:b/>
          <w:kern w:val="32"/>
          <w:szCs w:val="32"/>
        </w:rPr>
        <w:t>9</w:t>
      </w:r>
      <w:r w:rsidRPr="00E338B1">
        <w:rPr>
          <w:rFonts w:ascii="Times New Roman" w:hAnsi="Times New Roman" w:cs="Times New Roman"/>
          <w:b/>
          <w:kern w:val="32"/>
          <w:szCs w:val="32"/>
        </w:rPr>
        <w:t>–20</w:t>
      </w:r>
      <w:r>
        <w:rPr>
          <w:rFonts w:ascii="Times New Roman" w:hAnsi="Times New Roman" w:cs="Times New Roman"/>
          <w:b/>
          <w:kern w:val="32"/>
          <w:szCs w:val="32"/>
        </w:rPr>
        <w:t>2</w:t>
      </w:r>
      <w:r w:rsidRPr="00E338B1">
        <w:rPr>
          <w:rFonts w:ascii="Times New Roman" w:hAnsi="Times New Roman" w:cs="Times New Roman"/>
          <w:b/>
          <w:kern w:val="32"/>
          <w:szCs w:val="32"/>
        </w:rPr>
        <w:t>1 годы»</w:t>
      </w:r>
    </w:p>
    <w:p w:rsidR="00807BB0" w:rsidRPr="00E338B1" w:rsidRDefault="00807BB0" w:rsidP="00807BB0">
      <w:pPr>
        <w:pStyle w:val="a4"/>
        <w:rPr>
          <w:rFonts w:ascii="Times New Roman" w:hAnsi="Times New Roman" w:cs="Times New Roman"/>
        </w:rPr>
      </w:pPr>
    </w:p>
    <w:tbl>
      <w:tblPr>
        <w:tblW w:w="15061" w:type="dxa"/>
        <w:tblInd w:w="-7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9"/>
        <w:gridCol w:w="2151"/>
        <w:gridCol w:w="987"/>
        <w:gridCol w:w="2253"/>
        <w:gridCol w:w="1080"/>
        <w:gridCol w:w="1440"/>
        <w:gridCol w:w="1496"/>
        <w:gridCol w:w="2405"/>
      </w:tblGrid>
      <w:tr w:rsidR="00807BB0" w:rsidRPr="00E338B1" w:rsidTr="00807BB0">
        <w:trPr>
          <w:cantSplit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338B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09" w:type="dxa"/>
            <w:vMerge w:val="restart"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151" w:type="dxa"/>
            <w:vMerge w:val="restart"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987" w:type="dxa"/>
            <w:vMerge w:val="restart"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Сроки исполнения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(годы)</w:t>
            </w:r>
          </w:p>
        </w:tc>
        <w:tc>
          <w:tcPr>
            <w:tcW w:w="2253" w:type="dxa"/>
            <w:vMerge w:val="restart"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Источники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Объем финансирования,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36" w:type="dxa"/>
            <w:gridSpan w:val="2"/>
            <w:tcBorders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07BB0" w:rsidRPr="00E338B1" w:rsidTr="00807BB0">
        <w:trPr>
          <w:cantSplit/>
          <w:trHeight w:val="10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бюджет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38B1">
              <w:rPr>
                <w:rFonts w:ascii="Times New Roman" w:hAnsi="Times New Roman" w:cs="Times New Roman"/>
              </w:rPr>
              <w:t>Зеленчукского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07BB0" w:rsidRPr="00E338B1" w:rsidRDefault="00807BB0" w:rsidP="00807BB0">
      <w:pPr>
        <w:pStyle w:val="a4"/>
        <w:rPr>
          <w:rFonts w:ascii="Times New Roman" w:hAnsi="Times New Roman" w:cs="Times New Roman"/>
        </w:rPr>
      </w:pPr>
    </w:p>
    <w:tbl>
      <w:tblPr>
        <w:tblW w:w="15061" w:type="dxa"/>
        <w:tblInd w:w="-72" w:type="dxa"/>
        <w:tblLayout w:type="fixed"/>
        <w:tblLook w:val="0000"/>
      </w:tblPr>
      <w:tblGrid>
        <w:gridCol w:w="540"/>
        <w:gridCol w:w="2709"/>
        <w:gridCol w:w="2151"/>
        <w:gridCol w:w="987"/>
        <w:gridCol w:w="2253"/>
        <w:gridCol w:w="1080"/>
        <w:gridCol w:w="1440"/>
        <w:gridCol w:w="1496"/>
        <w:gridCol w:w="2405"/>
      </w:tblGrid>
      <w:tr w:rsidR="00807BB0" w:rsidRPr="00E338B1" w:rsidTr="00807BB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9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338B1">
              <w:rPr>
                <w:rFonts w:ascii="Times New Roman" w:hAnsi="Times New Roman" w:cs="Times New Roman"/>
                <w:color w:val="000000"/>
              </w:rPr>
              <w:t>. Совершенствование координации и правового регулирования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8B1">
              <w:rPr>
                <w:rFonts w:ascii="Times New Roman" w:hAnsi="Times New Roman" w:cs="Times New Roman"/>
                <w:color w:val="000000"/>
              </w:rPr>
              <w:t>в сфере потребительского рынка и услуг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Проведение мониторинга цен на социально-значимые  продовольственные товары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 экономического развития и </w:t>
            </w:r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 w:rsidRPr="00E338B1">
              <w:rPr>
                <w:rFonts w:ascii="Times New Roman" w:hAnsi="Times New Roman" w:cs="Times New Roman"/>
              </w:rPr>
              <w:t xml:space="preserve">имущества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Формирование показателей для анализа состояния цен в организациях торговли 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Проведение ежегодного анализа обеспеченности населения торговыми площадями, посадочными местами </w:t>
            </w:r>
            <w:r w:rsidRPr="00E338B1">
              <w:rPr>
                <w:rFonts w:ascii="Times New Roman" w:hAnsi="Times New Roman" w:cs="Times New Roman"/>
                <w:color w:val="000000"/>
              </w:rPr>
              <w:t>в организациях общественного питания и рабочими местами в организациях бытового обслуживания населения</w:t>
            </w:r>
            <w:r w:rsidRPr="00E33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 экономического, развития и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E338B1">
              <w:rPr>
                <w:rFonts w:ascii="Times New Roman" w:hAnsi="Times New Roman" w:cs="Times New Roman"/>
              </w:rPr>
              <w:t xml:space="preserve">имущества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Формирование показателей для анализа выполнения запланированных показателей и их корректировки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Доведение до предприятий методических рекомендаций по различным аспектам развития сферы потребительского рынка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 экономического, развития и муниципального имущества администрации Абазинского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Содействие субъектам потребительского рынка в повышении качества оказываемых услуг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338B1">
              <w:rPr>
                <w:rFonts w:ascii="Times New Roman" w:hAnsi="Times New Roman" w:cs="Times New Roman"/>
                <w:color w:val="000000"/>
              </w:rPr>
              <w:t>Информирование и обучение населения основам защиты прав потребителей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338B1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по КЧР в </w:t>
            </w:r>
            <w:r>
              <w:rPr>
                <w:rFonts w:ascii="Times New Roman" w:hAnsi="Times New Roman" w:cs="Times New Roman"/>
              </w:rPr>
              <w:t>Абазинскому</w:t>
            </w:r>
            <w:r w:rsidRPr="00E338B1">
              <w:rPr>
                <w:rFonts w:ascii="Times New Roman" w:hAnsi="Times New Roman" w:cs="Times New Roman"/>
              </w:rPr>
              <w:t xml:space="preserve"> районе (по согласованию)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Pr="00E3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Повышение информированности населения об основах защиты прав потребителя</w:t>
            </w:r>
          </w:p>
        </w:tc>
      </w:tr>
      <w:tr w:rsidR="00807BB0" w:rsidRPr="00E338B1" w:rsidTr="00807BB0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338B1">
              <w:rPr>
                <w:rFonts w:ascii="Times New Roman" w:hAnsi="Times New Roman" w:cs="Times New Roman"/>
                <w:color w:val="000000"/>
              </w:rPr>
              <w:t>Реализация комплекса мер по развитию системы защиты прав потребителей на территории района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по КЧР в </w:t>
            </w:r>
            <w:r>
              <w:rPr>
                <w:rFonts w:ascii="Times New Roman" w:hAnsi="Times New Roman" w:cs="Times New Roman"/>
              </w:rPr>
              <w:t xml:space="preserve">Абазинском </w:t>
            </w:r>
            <w:r w:rsidRPr="00E338B1">
              <w:rPr>
                <w:rFonts w:ascii="Times New Roman" w:hAnsi="Times New Roman" w:cs="Times New Roman"/>
              </w:rPr>
              <w:t xml:space="preserve"> районе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A0521F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 w:rsidR="00A0521F"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-201</w:t>
            </w:r>
            <w:r w:rsidR="00A05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A0521F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Обеспечение взаимодействия администрации </w:t>
            </w:r>
            <w:r w:rsidR="00A0521F">
              <w:rPr>
                <w:rFonts w:ascii="Times New Roman" w:hAnsi="Times New Roman" w:cs="Times New Roman"/>
              </w:rPr>
              <w:t>Абазинского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 и общественных объединений потребителей по вопросам защиты прав </w:t>
            </w:r>
            <w:r w:rsidRPr="00E338B1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Формирование и ведение реестра организаций и объектов торговли,</w:t>
            </w:r>
            <w:r w:rsidRPr="00E338B1">
              <w:rPr>
                <w:rFonts w:ascii="Times New Roman" w:hAnsi="Times New Roman" w:cs="Times New Roman"/>
                <w:spacing w:val="-8"/>
              </w:rPr>
              <w:t xml:space="preserve"> общественного питания и бытового обслуживания населения  в районе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 экономического, развития и муниципального имущества администрации Абазинского муниципального района</w:t>
            </w:r>
            <w:r w:rsidRPr="00E338B1">
              <w:rPr>
                <w:rFonts w:ascii="Times New Roman" w:hAnsi="Times New Roman" w:cs="Times New Roman"/>
              </w:rPr>
              <w:t xml:space="preserve">,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администрации сельских поселений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Формирование единого информационного пространства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Организация информационно-аналитического наблюдения за состоянием рынка товаров и услуг на территории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Абазинский </w:t>
            </w:r>
            <w:r w:rsidRPr="00E338B1">
              <w:rPr>
                <w:rFonts w:ascii="Times New Roman" w:hAnsi="Times New Roman" w:cs="Times New Roman"/>
              </w:rPr>
              <w:t xml:space="preserve"> отдел территориального органа Федеральной службы государственной статистики по КЧР (по согласованию)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Pr="00E3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Принятие своевременных мер по совершенствованию сферы услуг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Совершенствование взаимодействия  органов, осуществляющих контроль и надзор в сфере  потребительского рынка и услуг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 экономического, развития и муниципального имущества администрации Абазинского муниципального района</w:t>
            </w:r>
            <w:r w:rsidRPr="00E338B1">
              <w:rPr>
                <w:rFonts w:ascii="Times New Roman" w:hAnsi="Times New Roman" w:cs="Times New Roman"/>
              </w:rPr>
              <w:t>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МИ ФНС РФ №2 по КЧР (по согласованию),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МО МВД «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 w:rsidRPr="00E338B1">
              <w:rPr>
                <w:rFonts w:ascii="Times New Roman" w:hAnsi="Times New Roman" w:cs="Times New Roman"/>
              </w:rPr>
              <w:t>»  (по согласованию),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по КЧР в </w:t>
            </w:r>
            <w:r>
              <w:rPr>
                <w:rFonts w:ascii="Times New Roman" w:hAnsi="Times New Roman" w:cs="Times New Roman"/>
              </w:rPr>
              <w:t xml:space="preserve">Абазинском </w:t>
            </w:r>
            <w:r w:rsidRPr="00E338B1">
              <w:rPr>
                <w:rFonts w:ascii="Times New Roman" w:hAnsi="Times New Roman" w:cs="Times New Roman"/>
              </w:rPr>
              <w:t>районе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Pr="00E3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Обеспечение защиты прав хозяйствующих  субъектов, осуществляющих торговую деятельность, при проведении государственного и муниципального контроля (надзора)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  <w:lang w:val="en-US"/>
              </w:rPr>
            </w:pPr>
            <w:r w:rsidRPr="00E338B1">
              <w:rPr>
                <w:rFonts w:ascii="Times New Roman" w:hAnsi="Times New Roman" w:cs="Times New Roman"/>
                <w:bCs/>
              </w:rPr>
              <w:t xml:space="preserve">Всего по разделу </w:t>
            </w:r>
            <w:r w:rsidRPr="00E338B1"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  <w:lang w:val="en-US"/>
              </w:rPr>
              <w:t>II</w:t>
            </w:r>
            <w:r w:rsidRPr="00E338B1">
              <w:rPr>
                <w:rFonts w:ascii="Times New Roman" w:hAnsi="Times New Roman" w:cs="Times New Roman"/>
              </w:rPr>
              <w:t xml:space="preserve">. Развитие инфраструктуры и </w:t>
            </w:r>
            <w:r w:rsidRPr="00E338B1">
              <w:rPr>
                <w:rFonts w:ascii="Times New Roman" w:hAnsi="Times New Roman" w:cs="Times New Roman"/>
                <w:color w:val="000000"/>
              </w:rPr>
              <w:t>оптимальное размещение объектов потребительского рынка и сферы услуг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2.1. Розничная торговля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Открытие новых, реконструкция и модернизация объектов розничной торговли, в том числе объектов придорожного сервиса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Организации и индивидуальные предприниматели, осуществляющие деятельность в сфере розничной торговли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В пределах бюджетных ассигнований, предусмотренных на основную деятельность, средства организаций и индивидуальных предпринимателей, </w:t>
            </w:r>
            <w:r w:rsidRPr="00E338B1">
              <w:rPr>
                <w:rFonts w:ascii="Times New Roman" w:hAnsi="Times New Roman" w:cs="Times New Roman"/>
              </w:rPr>
              <w:lastRenderedPageBreak/>
              <w:t>осуществляющих деятельность в сфере розничной торговли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Обеспечение территориальной доступности товаров и услуг, развитие конкуренции, создание новых рабочих мест 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2.2. Сфера общественного питания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2.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Открытие новых, реконструкция и модернизация объектов общественного питания в общедоступной сети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Организации и индивидуальные предприниматели, осуществляющие деятельность в сфере общественного питания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деятельность, средства организаций и индивидуальных предпринимателей, осуществляющих деятельность в сфере общественного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Повышение качества оказываемых услуг, развитие конкуренции, обеспечение территориальной доступности услуг общественного питания для различных категорий граждан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2.3. Сфера платных услуг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Открытие новых, реконструкция и модернизация объектов бытового обслуживания населения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Организации и индивидуальные предприниматели, осуществляющие деятельность в сфере услуг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Pr="00E3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деятельность, средства организаций и индивидуальных предпринимателей, осуществляющих деятельность в сфере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Улучшение качества оказываемых услуг, развитие конкуренции, расширение видов услуг, оказываемых населению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Оказание организациям и индивидуальным предпринимателям консультативной и методологической помощи по вопросам развития сферы потребительского рынка и услуг (строительство и ввод в действие новых объектов, составление бизнес - проектов и т.д.)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 экономического, развития и муниципального имущества администрации Абазинского муниципального района</w:t>
            </w:r>
            <w:r w:rsidRPr="00E338B1">
              <w:rPr>
                <w:rFonts w:ascii="Times New Roman" w:hAnsi="Times New Roman" w:cs="Times New Roman"/>
              </w:rPr>
              <w:t>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сельского хозяйства, охраны окружающей среды и земельных отношений администрации </w:t>
            </w:r>
            <w:r>
              <w:rPr>
                <w:rFonts w:ascii="Times New Roman" w:hAnsi="Times New Roman" w:cs="Times New Roman"/>
              </w:rPr>
              <w:t>Абазинского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отдел архитектуры</w:t>
            </w:r>
            <w:r>
              <w:rPr>
                <w:rFonts w:ascii="Times New Roman" w:hAnsi="Times New Roman" w:cs="Times New Roman"/>
              </w:rPr>
              <w:t xml:space="preserve">, строительства </w:t>
            </w:r>
            <w:r w:rsidRPr="00E338B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муниципального хозяйства</w:t>
            </w:r>
            <w:r w:rsidRPr="00E338B1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A0521F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 w:rsidR="00A0521F"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 w:rsidR="00A052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Развитие и совершенствование кадрового потенциала, повышение качества оказываемых услуг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Реализация мер по упорядочению размещения объектов мелкорозничной торговли на территории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сельского хозяйства, охраны окружающей среды и земельных отношений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отдел архитектуры</w:t>
            </w:r>
            <w:r>
              <w:rPr>
                <w:rFonts w:ascii="Times New Roman" w:hAnsi="Times New Roman" w:cs="Times New Roman"/>
              </w:rPr>
              <w:t xml:space="preserve">, строительства </w:t>
            </w:r>
            <w:r w:rsidRPr="00E338B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муниципального хозяйства</w:t>
            </w:r>
            <w:r w:rsidRPr="00E338B1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 xml:space="preserve">муниципального района,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администрации сельских поселений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Размещение объектов мелкорозничной торговли на территории </w:t>
            </w:r>
            <w:r>
              <w:rPr>
                <w:rFonts w:ascii="Times New Roman" w:hAnsi="Times New Roman" w:cs="Times New Roman"/>
              </w:rPr>
              <w:t>Абазинского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 с учетом потребностей населения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  <w:iCs/>
                <w:szCs w:val="28"/>
                <w:lang w:val="en-US"/>
              </w:rPr>
            </w:pPr>
            <w:r w:rsidRPr="00E338B1">
              <w:rPr>
                <w:rFonts w:ascii="Times New Roman" w:hAnsi="Times New Roman" w:cs="Times New Roman"/>
                <w:bCs/>
                <w:iCs/>
                <w:szCs w:val="28"/>
              </w:rPr>
              <w:t>Всего по разделу</w:t>
            </w:r>
            <w:r w:rsidRPr="00E338B1">
              <w:rPr>
                <w:rFonts w:ascii="Times New Roman" w:hAnsi="Times New Roman" w:cs="Times New Roman"/>
                <w:bCs/>
                <w:iCs/>
                <w:szCs w:val="28"/>
                <w:lang w:val="en-US"/>
              </w:rPr>
              <w:t xml:space="preserve"> II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  <w:lang w:val="en-US"/>
              </w:rPr>
              <w:t>III</w:t>
            </w:r>
            <w:r w:rsidRPr="00E338B1">
              <w:rPr>
                <w:rFonts w:ascii="Times New Roman" w:hAnsi="Times New Roman" w:cs="Times New Roman"/>
              </w:rPr>
              <w:t xml:space="preserve">. </w:t>
            </w:r>
            <w:r w:rsidRPr="00E338B1">
              <w:rPr>
                <w:rFonts w:ascii="Times New Roman" w:hAnsi="Times New Roman" w:cs="Times New Roman"/>
                <w:color w:val="000000"/>
              </w:rPr>
              <w:t>Развитие конкуренции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Организация и проведение круглых столов, совещаний, конференций по проблемам развития потребительского рынка и сферы услуг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района, курирующий вопросы потребительского рынка и сферы услуг,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отдел экономического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8B1">
              <w:rPr>
                <w:rFonts w:ascii="Times New Roman" w:hAnsi="Times New Roman" w:cs="Times New Roman"/>
              </w:rPr>
              <w:t xml:space="preserve"> развития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  <w:r w:rsidRPr="00E338B1">
              <w:rPr>
                <w:rFonts w:ascii="Times New Roman" w:hAnsi="Times New Roman" w:cs="Times New Roman"/>
              </w:rPr>
              <w:t xml:space="preserve">имущества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Выявление проблем развития сферы потребительского рынка и услуг и принятие мер по их устранению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E3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Организация и проведение ярмарок сельскохозяйственной продукции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сельского хозяйства, охраны окружающей среды и земельных отношений администрации </w:t>
            </w:r>
            <w:r>
              <w:rPr>
                <w:rFonts w:ascii="Times New Roman" w:hAnsi="Times New Roman" w:cs="Times New Roman"/>
              </w:rPr>
              <w:t>Абазинского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Создание условий для торговли местным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сельхозтоваропроизво-дителям</w:t>
            </w:r>
            <w:proofErr w:type="spellEnd"/>
          </w:p>
        </w:tc>
      </w:tr>
      <w:tr w:rsidR="00807BB0" w:rsidRPr="00E338B1" w:rsidTr="00807BB0">
        <w:trPr>
          <w:trHeight w:val="2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Размещение в средствах массовой информации и сети Интернет информации о состоянии и перспективах развития сферы потребительского рынка и услуг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 экономического, развития и муниципального имущества администрации Абазинского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Создание единого информационного пространства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3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сети Интернет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по КЧР в </w:t>
            </w:r>
            <w:r>
              <w:rPr>
                <w:rFonts w:ascii="Times New Roman" w:hAnsi="Times New Roman" w:cs="Times New Roman"/>
              </w:rPr>
              <w:t xml:space="preserve">Абазинском </w:t>
            </w:r>
            <w:r w:rsidRPr="00E338B1">
              <w:rPr>
                <w:rFonts w:ascii="Times New Roman" w:hAnsi="Times New Roman" w:cs="Times New Roman"/>
              </w:rPr>
              <w:t xml:space="preserve"> районе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A0521F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 w:rsidR="00A0521F"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 w:rsidR="00A052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Повышение уровня информированности населения по вопросам защиты своих прав в сфере потребительского рынка и услуг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3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Взаимодействие с </w:t>
            </w:r>
            <w:r w:rsidRPr="00E338B1">
              <w:rPr>
                <w:rFonts w:ascii="Times New Roman" w:hAnsi="Times New Roman" w:cs="Times New Roman"/>
              </w:rPr>
              <w:lastRenderedPageBreak/>
              <w:t>городами и районами Карачаево-Черкесской Республики, регионами Российской Федерации с целью обмена опытом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 </w:t>
            </w:r>
            <w:r>
              <w:rPr>
                <w:rFonts w:ascii="Times New Roman" w:hAnsi="Times New Roman" w:cs="Times New Roman"/>
              </w:rPr>
              <w:lastRenderedPageBreak/>
              <w:t>экономического, развития и муниципального имущества администрации Абазинского муниципального района</w:t>
            </w:r>
            <w:r w:rsidRPr="00E338B1">
              <w:rPr>
                <w:rFonts w:ascii="Times New Roman" w:hAnsi="Times New Roman" w:cs="Times New Roman"/>
              </w:rPr>
              <w:t>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сельского хозяйства, охраны окружающей среды и земельных отношений администрации </w:t>
            </w:r>
            <w:r>
              <w:rPr>
                <w:rFonts w:ascii="Times New Roman" w:hAnsi="Times New Roman" w:cs="Times New Roman"/>
              </w:rPr>
              <w:t>Абазинского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</w:t>
            </w:r>
            <w:r w:rsidRPr="00E338B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 xml:space="preserve">В пределах </w:t>
            </w:r>
            <w:r w:rsidRPr="00E338B1">
              <w:rPr>
                <w:rFonts w:ascii="Times New Roman" w:hAnsi="Times New Roman" w:cs="Times New Roman"/>
              </w:rPr>
              <w:lastRenderedPageBreak/>
              <w:t>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Создание </w:t>
            </w:r>
            <w:r w:rsidRPr="00E338B1">
              <w:rPr>
                <w:rFonts w:ascii="Times New Roman" w:hAnsi="Times New Roman" w:cs="Times New Roman"/>
              </w:rPr>
              <w:lastRenderedPageBreak/>
              <w:t>информационной базы для принятия решений по развитию сферы потребительского рынка и услуг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E3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Размещение в сети Интернет информации об инвестиционных проектах в сфере потребительского рынка и услуг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экономического </w:t>
            </w:r>
            <w:r>
              <w:rPr>
                <w:rFonts w:ascii="Times New Roman" w:hAnsi="Times New Roman" w:cs="Times New Roman"/>
              </w:rPr>
              <w:t>ра</w:t>
            </w:r>
            <w:r w:rsidRPr="00E338B1">
              <w:rPr>
                <w:rFonts w:ascii="Times New Roman" w:hAnsi="Times New Roman" w:cs="Times New Roman"/>
              </w:rPr>
              <w:t>звития и</w:t>
            </w:r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 w:rsidRPr="00E338B1">
              <w:rPr>
                <w:rFonts w:ascii="Times New Roman" w:hAnsi="Times New Roman" w:cs="Times New Roman"/>
              </w:rPr>
              <w:t xml:space="preserve"> имущества администрации </w:t>
            </w:r>
            <w:r>
              <w:rPr>
                <w:rFonts w:ascii="Times New Roman" w:hAnsi="Times New Roman" w:cs="Times New Roman"/>
              </w:rPr>
              <w:t>Абазинского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Создание единого информационного пространства</w:t>
            </w:r>
          </w:p>
        </w:tc>
      </w:tr>
      <w:tr w:rsidR="00807BB0" w:rsidRPr="00087049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A0521F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7</w:t>
            </w:r>
            <w:r w:rsidR="00807BB0" w:rsidRPr="0008704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 xml:space="preserve">Организация участия представителей организаций потребительского рынка и сферы услуг в мероприятиях, направленных на </w:t>
            </w:r>
            <w:proofErr w:type="spellStart"/>
            <w:r w:rsidRPr="00087049">
              <w:rPr>
                <w:rFonts w:ascii="Times New Roman" w:hAnsi="Times New Roman" w:cs="Times New Roman"/>
                <w:color w:val="FF0000"/>
              </w:rPr>
              <w:t>профориентирование</w:t>
            </w:r>
            <w:proofErr w:type="spellEnd"/>
            <w:r w:rsidRPr="00087049">
              <w:rPr>
                <w:rFonts w:ascii="Times New Roman" w:hAnsi="Times New Roman" w:cs="Times New Roman"/>
                <w:color w:val="FF0000"/>
              </w:rPr>
              <w:t xml:space="preserve"> выпускников общеобразовательных учреждений</w:t>
            </w:r>
          </w:p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 xml:space="preserve">Управление образования администрации </w:t>
            </w:r>
            <w:proofErr w:type="spellStart"/>
            <w:r w:rsidRPr="00087049">
              <w:rPr>
                <w:rFonts w:ascii="Times New Roman" w:hAnsi="Times New Roman" w:cs="Times New Roman"/>
                <w:color w:val="FF0000"/>
              </w:rPr>
              <w:t>Зеленчукского</w:t>
            </w:r>
            <w:proofErr w:type="spellEnd"/>
            <w:r w:rsidRPr="00087049">
              <w:rPr>
                <w:rFonts w:ascii="Times New Roman" w:hAnsi="Times New Roman" w:cs="Times New Roman"/>
                <w:color w:val="FF0000"/>
              </w:rPr>
              <w:t xml:space="preserve"> муниципального района,</w:t>
            </w:r>
          </w:p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 xml:space="preserve">РГУ «Центр занятости населения по </w:t>
            </w:r>
            <w:r>
              <w:rPr>
                <w:rFonts w:ascii="Times New Roman" w:hAnsi="Times New Roman" w:cs="Times New Roman"/>
                <w:color w:val="FF0000"/>
              </w:rPr>
              <w:t>Абазинскому</w:t>
            </w:r>
            <w:r w:rsidRPr="00087049">
              <w:rPr>
                <w:rFonts w:ascii="Times New Roman" w:hAnsi="Times New Roman" w:cs="Times New Roman"/>
                <w:color w:val="FF0000"/>
              </w:rPr>
              <w:t xml:space="preserve"> муниципальному району»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>201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087049">
              <w:rPr>
                <w:rFonts w:ascii="Times New Roman" w:hAnsi="Times New Roman" w:cs="Times New Roman"/>
                <w:color w:val="FF0000"/>
              </w:rPr>
              <w:t>-20</w:t>
            </w:r>
            <w:r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087049" w:rsidRDefault="00807BB0" w:rsidP="00807BB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87049">
              <w:rPr>
                <w:rFonts w:ascii="Times New Roman" w:hAnsi="Times New Roman" w:cs="Times New Roman"/>
                <w:color w:val="FF0000"/>
              </w:rPr>
              <w:t>Привлечение внимания молодежи к профессиям сферы потребительского рынка и услуг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A0521F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7BB0" w:rsidRPr="00E338B1">
              <w:rPr>
                <w:rFonts w:ascii="Times New Roman" w:hAnsi="Times New Roman" w:cs="Times New Roman"/>
              </w:rPr>
              <w:t>.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E338B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338B1">
              <w:rPr>
                <w:rFonts w:ascii="Times New Roman" w:hAnsi="Times New Roman" w:cs="Times New Roman"/>
              </w:rPr>
              <w:t xml:space="preserve"> соблюдением законодательства по охране труда на объектах потребительского рынка и сферы услуг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Управление труда и социального развития администрации </w:t>
            </w:r>
            <w:r>
              <w:rPr>
                <w:rFonts w:ascii="Times New Roman" w:hAnsi="Times New Roman" w:cs="Times New Roman"/>
              </w:rPr>
              <w:t>Абазинского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Улучшение условий труда работников, снижение текучести кадров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A0521F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7BB0" w:rsidRPr="00E3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Создание условий для расширения возможностей товаропроизводителей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 по реализации продовольственных товаров и сельскохозяйственной продукции в организациях розничной торговли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экономического развития и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E338B1">
              <w:rPr>
                <w:rFonts w:ascii="Times New Roman" w:hAnsi="Times New Roman" w:cs="Times New Roman"/>
              </w:rPr>
              <w:t xml:space="preserve">имущества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сельского хозяйства, охраны окружающей среды и земельных отношений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 xml:space="preserve"> </w:t>
            </w:r>
            <w:r w:rsidRPr="00E338B1">
              <w:rPr>
                <w:rFonts w:ascii="Times New Roman" w:hAnsi="Times New Roman" w:cs="Times New Roman"/>
              </w:rPr>
              <w:lastRenderedPageBreak/>
              <w:t>муниципального района,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организации и индивидуальные предприниматели, осуществляющие деятельность в сфере розничной торговли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деятельность, средства организаций и индивидуальных предпринимателей, осуществляющих деятельность в сфере розничной торговли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Увеличение доли продажи товаров, производимых на террито</w:t>
            </w:r>
            <w:r>
              <w:rPr>
                <w:rFonts w:ascii="Times New Roman" w:hAnsi="Times New Roman" w:cs="Times New Roman"/>
              </w:rPr>
              <w:t xml:space="preserve">рии 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района, в организациях розничной торговли</w:t>
            </w:r>
          </w:p>
        </w:tc>
      </w:tr>
      <w:tr w:rsidR="00807BB0" w:rsidRPr="00E338B1" w:rsidTr="00807BB0">
        <w:trPr>
          <w:trHeight w:val="30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A0521F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1</w:t>
            </w:r>
            <w:r w:rsidR="00A0521F">
              <w:rPr>
                <w:rFonts w:ascii="Times New Roman" w:hAnsi="Times New Roman" w:cs="Times New Roman"/>
              </w:rPr>
              <w:t>0</w:t>
            </w:r>
            <w:r w:rsidRPr="00E3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Координация действий  администрации 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 xml:space="preserve"> муниципального района, налоговых и правоохранительных органов с целью выявления нелегально  действующих или уклоняющихся от уплаты налогов посреднических структур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МИ ФНС России   № 2 по КЧР (по согласованию),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 w:rsidRPr="00E338B1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Снижение розничной цены на социально значимые товары путем сокращения цепи продвижения их от производителя до конечного потребителя</w:t>
            </w:r>
          </w:p>
        </w:tc>
      </w:tr>
      <w:tr w:rsidR="00807BB0" w:rsidRPr="00E338B1" w:rsidTr="00807BB0">
        <w:trPr>
          <w:cantSplit/>
          <w:trHeight w:val="4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Всего по разделу</w:t>
            </w:r>
            <w:r w:rsidRPr="00E338B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807BB0" w:rsidRPr="00E338B1" w:rsidTr="00807BB0">
        <w:trPr>
          <w:cantSplit/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  <w:lang w:val="en-US"/>
              </w:rPr>
              <w:t>IV</w:t>
            </w:r>
            <w:r w:rsidRPr="00E338B1">
              <w:rPr>
                <w:rFonts w:ascii="Times New Roman" w:hAnsi="Times New Roman" w:cs="Times New Roman"/>
              </w:rPr>
              <w:t xml:space="preserve">. Повышение качества и конкурентоспособности </w:t>
            </w:r>
            <w:r w:rsidRPr="00E338B1">
              <w:rPr>
                <w:rFonts w:ascii="Times New Roman" w:hAnsi="Times New Roman" w:cs="Times New Roman"/>
                <w:color w:val="000000"/>
              </w:rPr>
              <w:t xml:space="preserve"> производимых и реализуемых товаров и услуг</w:t>
            </w:r>
          </w:p>
        </w:tc>
      </w:tr>
      <w:tr w:rsidR="00807BB0" w:rsidRPr="00E338B1" w:rsidTr="00807BB0">
        <w:trPr>
          <w:trHeight w:val="3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E338B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338B1">
              <w:rPr>
                <w:rFonts w:ascii="Times New Roman" w:hAnsi="Times New Roman" w:cs="Times New Roman"/>
              </w:rPr>
              <w:t xml:space="preserve"> организацией горячего питания детей в образовательных учреждениях с заслушиванием результатов на заседаниях коллегиальных органов, педагогических советов, советов образовательных учреждений, родительских собраниях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 xml:space="preserve"> и культуры</w:t>
            </w:r>
            <w:r w:rsidRPr="00E338B1">
              <w:rPr>
                <w:rFonts w:ascii="Times New Roman" w:hAnsi="Times New Roman" w:cs="Times New Roman"/>
              </w:rPr>
              <w:t xml:space="preserve"> администра</w:t>
            </w:r>
            <w:r>
              <w:rPr>
                <w:rFonts w:ascii="Times New Roman" w:hAnsi="Times New Roman" w:cs="Times New Roman"/>
              </w:rPr>
              <w:t xml:space="preserve">ции 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по КЧР в </w:t>
            </w:r>
            <w:r>
              <w:rPr>
                <w:rFonts w:ascii="Times New Roman" w:hAnsi="Times New Roman" w:cs="Times New Roman"/>
              </w:rPr>
              <w:t>Абазинском</w:t>
            </w:r>
            <w:r w:rsidRPr="00E338B1">
              <w:rPr>
                <w:rFonts w:ascii="Times New Roman" w:hAnsi="Times New Roman" w:cs="Times New Roman"/>
              </w:rPr>
              <w:t xml:space="preserve"> районе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Повышение качества и безопасности школьного питания</w:t>
            </w:r>
          </w:p>
        </w:tc>
      </w:tr>
      <w:tr w:rsidR="00807BB0" w:rsidRPr="00E338B1" w:rsidTr="00807BB0">
        <w:trPr>
          <w:trHeight w:val="20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Изучение существующей системы движения продуктов и основных процессов организации школьного питания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и культуры </w:t>
            </w:r>
            <w:r w:rsidRPr="00E338B1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Абазинског</w:t>
            </w:r>
            <w:r w:rsidRPr="00E338B1">
              <w:rPr>
                <w:rFonts w:ascii="Times New Roman" w:hAnsi="Times New Roman" w:cs="Times New Roman"/>
              </w:rPr>
              <w:t>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Повышение качества и безопасности школьного питания</w:t>
            </w:r>
          </w:p>
        </w:tc>
      </w:tr>
      <w:tr w:rsidR="00807BB0" w:rsidRPr="00E338B1" w:rsidTr="00807BB0">
        <w:trPr>
          <w:trHeight w:val="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Комплексное обследование школьных столовых и буфетов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и культуры </w:t>
            </w:r>
            <w:r w:rsidRPr="00E338B1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района,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по КЧР  в </w:t>
            </w:r>
            <w:r>
              <w:rPr>
                <w:rFonts w:ascii="Times New Roman" w:hAnsi="Times New Roman" w:cs="Times New Roman"/>
              </w:rPr>
              <w:t xml:space="preserve">Абазинском </w:t>
            </w:r>
            <w:r w:rsidRPr="00E338B1">
              <w:rPr>
                <w:rFonts w:ascii="Times New Roman" w:hAnsi="Times New Roman" w:cs="Times New Roman"/>
              </w:rPr>
              <w:t xml:space="preserve"> районе </w:t>
            </w:r>
            <w:r w:rsidRPr="00E338B1">
              <w:rPr>
                <w:rFonts w:ascii="Times New Roman" w:hAnsi="Times New Roman" w:cs="Times New Roman"/>
              </w:rPr>
              <w:lastRenderedPageBreak/>
              <w:t>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Определение проблем в сфере школьного питания  и принятие мер по их решению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Организация мероприятий по выявлению на потребительском рынке контрафактной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 w:rsidRPr="00E338B1">
              <w:rPr>
                <w:rFonts w:ascii="Times New Roman" w:hAnsi="Times New Roman" w:cs="Times New Roman"/>
              </w:rPr>
              <w:t>»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Повышение безопасности реализуемой продукции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Формирование и ведение базы данных о недобросовестных производителях и продавцах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по КЧР в </w:t>
            </w:r>
            <w:r>
              <w:rPr>
                <w:rFonts w:ascii="Times New Roman" w:hAnsi="Times New Roman" w:cs="Times New Roman"/>
              </w:rPr>
              <w:t xml:space="preserve">Абазинском </w:t>
            </w:r>
            <w:r w:rsidRPr="00E338B1">
              <w:rPr>
                <w:rFonts w:ascii="Times New Roman" w:hAnsi="Times New Roman" w:cs="Times New Roman"/>
              </w:rPr>
              <w:t xml:space="preserve"> районе 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Повышение качества и безопасности реализуемой продукции и оказываемых услуг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Проведение ежегодного анализа качества и безопасности пищевых продуктов, находящихся в обороте на потребительском рынке  района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E338B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338B1">
              <w:rPr>
                <w:rFonts w:ascii="Times New Roman" w:hAnsi="Times New Roman" w:cs="Times New Roman"/>
              </w:rPr>
              <w:t xml:space="preserve"> по КЧР в </w:t>
            </w:r>
            <w:r>
              <w:rPr>
                <w:rFonts w:ascii="Times New Roman" w:hAnsi="Times New Roman" w:cs="Times New Roman"/>
              </w:rPr>
              <w:t xml:space="preserve">Абазинском </w:t>
            </w:r>
            <w:r w:rsidRPr="00E338B1">
              <w:rPr>
                <w:rFonts w:ascii="Times New Roman" w:hAnsi="Times New Roman" w:cs="Times New Roman"/>
              </w:rPr>
              <w:t>районе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Создание единого информационного пространства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  <w:lang w:val="en-US"/>
              </w:rPr>
            </w:pPr>
            <w:r w:rsidRPr="00E338B1">
              <w:rPr>
                <w:rFonts w:ascii="Times New Roman" w:hAnsi="Times New Roman" w:cs="Times New Roman"/>
                <w:bCs/>
              </w:rPr>
              <w:t>Всего по разделу</w:t>
            </w:r>
            <w:r w:rsidRPr="00E338B1">
              <w:rPr>
                <w:rFonts w:ascii="Times New Roman" w:hAnsi="Times New Roman" w:cs="Times New Roman"/>
                <w:bCs/>
                <w:lang w:val="en-US"/>
              </w:rPr>
              <w:t xml:space="preserve"> IV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807BB0" w:rsidRPr="00E338B1" w:rsidTr="00807BB0">
        <w:trPr>
          <w:cantSplit/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E338B1">
              <w:rPr>
                <w:rFonts w:ascii="Times New Roman" w:hAnsi="Times New Roman" w:cs="Times New Roman"/>
                <w:color w:val="000000"/>
              </w:rPr>
              <w:t>. Развитие кадрового потенциала организаций потребительского рынка и сферы услуг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Изучение состояния обеспеченности кадрами в сфере торговли и общественного питания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РГУ «Центр занятости населения по </w:t>
            </w:r>
            <w:r>
              <w:rPr>
                <w:rFonts w:ascii="Times New Roman" w:hAnsi="Times New Roman" w:cs="Times New Roman"/>
              </w:rPr>
              <w:t xml:space="preserve">Абазинскому </w:t>
            </w:r>
            <w:r w:rsidRPr="00E338B1">
              <w:rPr>
                <w:rFonts w:ascii="Times New Roman" w:hAnsi="Times New Roman" w:cs="Times New Roman"/>
              </w:rPr>
              <w:t>муниципальному району»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Создание базы данных с целью планирования обучения специалистов для сферы торговли и общественного питания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Организация обучающих семинаров для специалистов сферы потребительского рынка и услуг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РГУ «Центр занятости населения по </w:t>
            </w:r>
            <w:r>
              <w:rPr>
                <w:rFonts w:ascii="Times New Roman" w:hAnsi="Times New Roman" w:cs="Times New Roman"/>
              </w:rPr>
              <w:t>Абазинскому</w:t>
            </w:r>
            <w:r w:rsidRPr="00E338B1">
              <w:rPr>
                <w:rFonts w:ascii="Times New Roman" w:hAnsi="Times New Roman" w:cs="Times New Roman"/>
              </w:rPr>
              <w:t xml:space="preserve"> муниципальному району»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Повышение профессионального уровня специалистов и качества оказываемых услуг </w:t>
            </w:r>
          </w:p>
        </w:tc>
      </w:tr>
      <w:tr w:rsidR="00807BB0" w:rsidRPr="00E338B1" w:rsidTr="00807B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Организация ярмарок вакансий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РГУ «Центр занятости населения по </w:t>
            </w:r>
            <w:r>
              <w:rPr>
                <w:rFonts w:ascii="Times New Roman" w:hAnsi="Times New Roman" w:cs="Times New Roman"/>
              </w:rPr>
              <w:t xml:space="preserve">Абазинскому </w:t>
            </w:r>
            <w:r w:rsidRPr="00E338B1">
              <w:rPr>
                <w:rFonts w:ascii="Times New Roman" w:hAnsi="Times New Roman" w:cs="Times New Roman"/>
              </w:rPr>
              <w:t>муниципальному району»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Содействие эффективному использованию кадрового потенциала</w:t>
            </w:r>
          </w:p>
        </w:tc>
      </w:tr>
      <w:tr w:rsidR="00807BB0" w:rsidRPr="00E338B1" w:rsidTr="00807BB0">
        <w:trPr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Организация взаимодействия руководителей организаций сферы торговли, общественного питания, бытового обслуживания и учебных заведений по вопросам подготовки, переподготовки профессиональных кадров, повышения квалификации кадров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РГУ «Центр занятости населения по </w:t>
            </w:r>
            <w:r>
              <w:rPr>
                <w:rFonts w:ascii="Times New Roman" w:hAnsi="Times New Roman" w:cs="Times New Roman"/>
              </w:rPr>
              <w:t xml:space="preserve">Абазинскому </w:t>
            </w:r>
            <w:r w:rsidRPr="00E338B1">
              <w:rPr>
                <w:rFonts w:ascii="Times New Roman" w:hAnsi="Times New Roman" w:cs="Times New Roman"/>
              </w:rPr>
              <w:t>муниципальному району» (по согласованию)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338B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Повышение уровня профессионального образования кадров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Методическая помощь в организации участия специалистов сферы торговли, общественного питания и бытового обслуживания населения в региональных и всероссийских конкурсах, смотрах профессионального мастерства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Отдел экономического развития и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E338B1">
              <w:rPr>
                <w:rFonts w:ascii="Times New Roman" w:hAnsi="Times New Roman" w:cs="Times New Roman"/>
              </w:rPr>
              <w:t xml:space="preserve">имущества администрации </w:t>
            </w:r>
            <w:r>
              <w:rPr>
                <w:rFonts w:ascii="Times New Roman" w:hAnsi="Times New Roman" w:cs="Times New Roman"/>
              </w:rPr>
              <w:t xml:space="preserve">Абазинского </w:t>
            </w:r>
            <w:r w:rsidRPr="00E338B1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 xml:space="preserve">Повышение профессионального мастерства специалистов сферы торговли, общественного питания и бытового обслуживания  </w:t>
            </w: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338B1">
              <w:rPr>
                <w:rFonts w:ascii="Times New Roman" w:hAnsi="Times New Roman" w:cs="Times New Roman"/>
                <w:bCs/>
              </w:rPr>
              <w:t>Всего по разделу</w:t>
            </w:r>
            <w:r w:rsidRPr="00E338B1">
              <w:rPr>
                <w:rFonts w:ascii="Times New Roman" w:hAnsi="Times New Roman" w:cs="Times New Roman"/>
                <w:bCs/>
                <w:lang w:val="en-US"/>
              </w:rPr>
              <w:t xml:space="preserve"> V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807BB0" w:rsidRPr="00E338B1" w:rsidTr="00807BB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</w:rPr>
            </w:pPr>
            <w:r w:rsidRPr="00E338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0" w:rsidRPr="00E338B1" w:rsidRDefault="00807BB0" w:rsidP="00807BB0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</w:tbl>
    <w:p w:rsidR="00807BB0" w:rsidRPr="00E338B1" w:rsidRDefault="00807BB0" w:rsidP="00807BB0">
      <w:pPr>
        <w:pStyle w:val="a4"/>
        <w:rPr>
          <w:rFonts w:ascii="Times New Roman" w:hAnsi="Times New Roman" w:cs="Times New Roman"/>
        </w:rPr>
      </w:pPr>
    </w:p>
    <w:p w:rsidR="00807BB0" w:rsidRPr="00E338B1" w:rsidRDefault="00807BB0" w:rsidP="00807BB0">
      <w:pPr>
        <w:pStyle w:val="a4"/>
        <w:rPr>
          <w:rFonts w:ascii="Times New Roman" w:hAnsi="Times New Roman" w:cs="Times New Roman"/>
        </w:rPr>
      </w:pPr>
      <w:r w:rsidRPr="00E338B1">
        <w:rPr>
          <w:rFonts w:ascii="Times New Roman" w:hAnsi="Times New Roman" w:cs="Times New Roman"/>
        </w:rPr>
        <w:tab/>
      </w:r>
    </w:p>
    <w:p w:rsidR="00807BB0" w:rsidRPr="008A2FAD" w:rsidRDefault="00807BB0" w:rsidP="00807BB0">
      <w:pPr>
        <w:tabs>
          <w:tab w:val="left" w:pos="10020"/>
        </w:tabs>
      </w:pPr>
    </w:p>
    <w:p w:rsidR="00807BB0" w:rsidRPr="008A2FAD" w:rsidRDefault="00807BB0" w:rsidP="00807BB0">
      <w:pPr>
        <w:tabs>
          <w:tab w:val="left" w:pos="10020"/>
        </w:tabs>
      </w:pPr>
    </w:p>
    <w:p w:rsidR="00807BB0" w:rsidRDefault="00807BB0" w:rsidP="00A0521F">
      <w:pPr>
        <w:sectPr w:rsidR="00807BB0" w:rsidSect="00A0521F">
          <w:pgSz w:w="16838" w:h="11906" w:orient="landscape"/>
          <w:pgMar w:top="1440" w:right="1440" w:bottom="1135" w:left="1440" w:header="720" w:footer="720" w:gutter="0"/>
          <w:cols w:space="720"/>
          <w:docGrid w:linePitch="360"/>
        </w:sectPr>
      </w:pPr>
    </w:p>
    <w:p w:rsidR="00223266" w:rsidRPr="007976B8" w:rsidRDefault="00223266" w:rsidP="00A0521F">
      <w:pPr>
        <w:keepNext/>
        <w:outlineLvl w:val="1"/>
        <w:rPr>
          <w:rFonts w:ascii="Times New Roman" w:hAnsi="Times New Roman" w:cs="Times New Roman"/>
          <w:sz w:val="24"/>
          <w:szCs w:val="24"/>
        </w:rPr>
      </w:pPr>
    </w:p>
    <w:sectPr w:rsidR="00223266" w:rsidRPr="007976B8" w:rsidSect="00807BB0">
      <w:pgSz w:w="11906" w:h="16838"/>
      <w:pgMar w:top="96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C972D47"/>
    <w:multiLevelType w:val="hybridMultilevel"/>
    <w:tmpl w:val="6EBA5A32"/>
    <w:lvl w:ilvl="0" w:tplc="AD0426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2DA681D"/>
    <w:multiLevelType w:val="hybridMultilevel"/>
    <w:tmpl w:val="C0D8AE22"/>
    <w:lvl w:ilvl="0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5">
    <w:nsid w:val="134C7512"/>
    <w:multiLevelType w:val="hybridMultilevel"/>
    <w:tmpl w:val="E3A0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063882"/>
    <w:multiLevelType w:val="hybridMultilevel"/>
    <w:tmpl w:val="327C39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32767F"/>
    <w:multiLevelType w:val="hybridMultilevel"/>
    <w:tmpl w:val="BEC881DC"/>
    <w:lvl w:ilvl="0" w:tplc="59A2280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5A3767"/>
    <w:multiLevelType w:val="hybridMultilevel"/>
    <w:tmpl w:val="6D8C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4B65ACF"/>
    <w:multiLevelType w:val="hybridMultilevel"/>
    <w:tmpl w:val="D86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6696F05"/>
    <w:multiLevelType w:val="hybridMultilevel"/>
    <w:tmpl w:val="78860E24"/>
    <w:lvl w:ilvl="0" w:tplc="21761D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854C52"/>
    <w:multiLevelType w:val="hybridMultilevel"/>
    <w:tmpl w:val="8F54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638DF"/>
    <w:multiLevelType w:val="hybridMultilevel"/>
    <w:tmpl w:val="0A04BFB0"/>
    <w:lvl w:ilvl="0" w:tplc="E95E57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827BE"/>
    <w:multiLevelType w:val="hybridMultilevel"/>
    <w:tmpl w:val="76841A4A"/>
    <w:lvl w:ilvl="0" w:tplc="09F42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2E3168D"/>
    <w:multiLevelType w:val="hybridMultilevel"/>
    <w:tmpl w:val="964EB072"/>
    <w:lvl w:ilvl="0" w:tplc="6FB4B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2C23D2"/>
    <w:multiLevelType w:val="hybridMultilevel"/>
    <w:tmpl w:val="5AE4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34BBF"/>
    <w:multiLevelType w:val="hybridMultilevel"/>
    <w:tmpl w:val="D05CDCD8"/>
    <w:lvl w:ilvl="0" w:tplc="E1588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8F6A9F"/>
    <w:multiLevelType w:val="hybridMultilevel"/>
    <w:tmpl w:val="35601FEC"/>
    <w:lvl w:ilvl="0" w:tplc="93F0C39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0F85D37"/>
    <w:multiLevelType w:val="hybridMultilevel"/>
    <w:tmpl w:val="75362FBA"/>
    <w:lvl w:ilvl="0" w:tplc="BD7E20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153A27"/>
    <w:multiLevelType w:val="hybridMultilevel"/>
    <w:tmpl w:val="09A2D0CC"/>
    <w:lvl w:ilvl="0" w:tplc="956CB562">
      <w:start w:val="5"/>
      <w:numFmt w:val="decimal"/>
      <w:lvlText w:val="%1."/>
      <w:lvlJc w:val="left"/>
      <w:pPr>
        <w:ind w:left="15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93445C2"/>
    <w:multiLevelType w:val="hybridMultilevel"/>
    <w:tmpl w:val="836C615E"/>
    <w:lvl w:ilvl="0" w:tplc="B8BC9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54C2C"/>
    <w:multiLevelType w:val="hybridMultilevel"/>
    <w:tmpl w:val="316C7A26"/>
    <w:lvl w:ilvl="0" w:tplc="2E9C79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FA569E"/>
    <w:multiLevelType w:val="hybridMultilevel"/>
    <w:tmpl w:val="0FD0E138"/>
    <w:lvl w:ilvl="0" w:tplc="E3F489A6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2185BEF"/>
    <w:multiLevelType w:val="hybridMultilevel"/>
    <w:tmpl w:val="E29066E4"/>
    <w:lvl w:ilvl="0" w:tplc="E8C8F0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9E63672"/>
    <w:multiLevelType w:val="hybridMultilevel"/>
    <w:tmpl w:val="01E4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16"/>
  </w:num>
  <w:num w:numId="4">
    <w:abstractNumId w:val="31"/>
  </w:num>
  <w:num w:numId="5">
    <w:abstractNumId w:val="28"/>
  </w:num>
  <w:num w:numId="6">
    <w:abstractNumId w:val="26"/>
  </w:num>
  <w:num w:numId="7">
    <w:abstractNumId w:val="27"/>
  </w:num>
  <w:num w:numId="8">
    <w:abstractNumId w:val="33"/>
  </w:num>
  <w:num w:numId="9">
    <w:abstractNumId w:val="15"/>
  </w:num>
  <w:num w:numId="10">
    <w:abstractNumId w:val="3"/>
  </w:num>
  <w:num w:numId="11">
    <w:abstractNumId w:val="8"/>
  </w:num>
  <w:num w:numId="12">
    <w:abstractNumId w:val="14"/>
  </w:num>
  <w:num w:numId="13">
    <w:abstractNumId w:val="18"/>
  </w:num>
  <w:num w:numId="14">
    <w:abstractNumId w:val="17"/>
  </w:num>
  <w:num w:numId="15">
    <w:abstractNumId w:val="10"/>
  </w:num>
  <w:num w:numId="16">
    <w:abstractNumId w:val="38"/>
  </w:num>
  <w:num w:numId="17">
    <w:abstractNumId w:val="9"/>
  </w:num>
  <w:num w:numId="18">
    <w:abstractNumId w:val="1"/>
  </w:num>
  <w:num w:numId="19">
    <w:abstractNumId w:val="6"/>
  </w:num>
  <w:num w:numId="20">
    <w:abstractNumId w:val="30"/>
  </w:num>
  <w:num w:numId="21">
    <w:abstractNumId w:val="11"/>
  </w:num>
  <w:num w:numId="22">
    <w:abstractNumId w:val="19"/>
  </w:num>
  <w:num w:numId="23">
    <w:abstractNumId w:val="36"/>
  </w:num>
  <w:num w:numId="24">
    <w:abstractNumId w:val="0"/>
  </w:num>
  <w:num w:numId="25">
    <w:abstractNumId w:val="24"/>
  </w:num>
  <w:num w:numId="26">
    <w:abstractNumId w:val="37"/>
  </w:num>
  <w:num w:numId="27">
    <w:abstractNumId w:val="32"/>
  </w:num>
  <w:num w:numId="28">
    <w:abstractNumId w:val="35"/>
  </w:num>
  <w:num w:numId="29">
    <w:abstractNumId w:val="22"/>
  </w:num>
  <w:num w:numId="30">
    <w:abstractNumId w:val="4"/>
  </w:num>
  <w:num w:numId="31">
    <w:abstractNumId w:val="20"/>
  </w:num>
  <w:num w:numId="32">
    <w:abstractNumId w:val="29"/>
  </w:num>
  <w:num w:numId="33">
    <w:abstractNumId w:val="5"/>
  </w:num>
  <w:num w:numId="34">
    <w:abstractNumId w:val="25"/>
  </w:num>
  <w:num w:numId="35">
    <w:abstractNumId w:val="21"/>
  </w:num>
  <w:num w:numId="36">
    <w:abstractNumId w:val="2"/>
  </w:num>
  <w:num w:numId="37">
    <w:abstractNumId w:val="23"/>
  </w:num>
  <w:num w:numId="38">
    <w:abstractNumId w:val="7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5D0"/>
    <w:rsid w:val="00004F6F"/>
    <w:rsid w:val="00024D15"/>
    <w:rsid w:val="00033307"/>
    <w:rsid w:val="0003422C"/>
    <w:rsid w:val="00097083"/>
    <w:rsid w:val="000C0B1E"/>
    <w:rsid w:val="000C6CEB"/>
    <w:rsid w:val="00105795"/>
    <w:rsid w:val="001065B5"/>
    <w:rsid w:val="00106A41"/>
    <w:rsid w:val="00147042"/>
    <w:rsid w:val="00155ACD"/>
    <w:rsid w:val="001B3877"/>
    <w:rsid w:val="00205D35"/>
    <w:rsid w:val="00207937"/>
    <w:rsid w:val="00214940"/>
    <w:rsid w:val="00223266"/>
    <w:rsid w:val="00235E67"/>
    <w:rsid w:val="002506A0"/>
    <w:rsid w:val="002939EA"/>
    <w:rsid w:val="002A7C8B"/>
    <w:rsid w:val="002B429A"/>
    <w:rsid w:val="002E3C3F"/>
    <w:rsid w:val="003110CB"/>
    <w:rsid w:val="0032048F"/>
    <w:rsid w:val="00390E80"/>
    <w:rsid w:val="003A4796"/>
    <w:rsid w:val="00422913"/>
    <w:rsid w:val="00497BB8"/>
    <w:rsid w:val="004E0B50"/>
    <w:rsid w:val="0051128F"/>
    <w:rsid w:val="005164E9"/>
    <w:rsid w:val="0052646B"/>
    <w:rsid w:val="00595563"/>
    <w:rsid w:val="005C491C"/>
    <w:rsid w:val="005E7C1A"/>
    <w:rsid w:val="00673609"/>
    <w:rsid w:val="006A45D0"/>
    <w:rsid w:val="006E10D6"/>
    <w:rsid w:val="006F2898"/>
    <w:rsid w:val="006F6366"/>
    <w:rsid w:val="00764D76"/>
    <w:rsid w:val="007761B4"/>
    <w:rsid w:val="007976B8"/>
    <w:rsid w:val="007E2B52"/>
    <w:rsid w:val="007E4194"/>
    <w:rsid w:val="007F483B"/>
    <w:rsid w:val="00807BB0"/>
    <w:rsid w:val="00895B52"/>
    <w:rsid w:val="00904FBF"/>
    <w:rsid w:val="00921D6C"/>
    <w:rsid w:val="00947C49"/>
    <w:rsid w:val="009517F7"/>
    <w:rsid w:val="009A3908"/>
    <w:rsid w:val="009A51A9"/>
    <w:rsid w:val="009F206E"/>
    <w:rsid w:val="009F52CE"/>
    <w:rsid w:val="00A0521F"/>
    <w:rsid w:val="00A40F59"/>
    <w:rsid w:val="00A546DA"/>
    <w:rsid w:val="00A62CA7"/>
    <w:rsid w:val="00AD59FC"/>
    <w:rsid w:val="00B02BF2"/>
    <w:rsid w:val="00B47836"/>
    <w:rsid w:val="00B50F7C"/>
    <w:rsid w:val="00B56A34"/>
    <w:rsid w:val="00B645B4"/>
    <w:rsid w:val="00B663D8"/>
    <w:rsid w:val="00B826F9"/>
    <w:rsid w:val="00B83009"/>
    <w:rsid w:val="00B83E4B"/>
    <w:rsid w:val="00BB0D0F"/>
    <w:rsid w:val="00BD46BA"/>
    <w:rsid w:val="00C96860"/>
    <w:rsid w:val="00CD02CE"/>
    <w:rsid w:val="00D25B0F"/>
    <w:rsid w:val="00DA59F9"/>
    <w:rsid w:val="00E30F8C"/>
    <w:rsid w:val="00E452C0"/>
    <w:rsid w:val="00EC0150"/>
    <w:rsid w:val="00F325A4"/>
    <w:rsid w:val="00F442A6"/>
    <w:rsid w:val="00F62789"/>
    <w:rsid w:val="00FB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37"/>
  </w:style>
  <w:style w:type="paragraph" w:styleId="1">
    <w:name w:val="heading 1"/>
    <w:basedOn w:val="a"/>
    <w:next w:val="a"/>
    <w:link w:val="10"/>
    <w:qFormat/>
    <w:rsid w:val="0080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07B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62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qFormat/>
    <w:rsid w:val="00807BB0"/>
    <w:pPr>
      <w:spacing w:after="0" w:line="240" w:lineRule="auto"/>
      <w:ind w:left="284" w:right="142" w:hanging="142"/>
      <w:jc w:val="both"/>
      <w:outlineLvl w:val="4"/>
    </w:pPr>
    <w:rPr>
      <w:rFonts w:ascii="Tahoma" w:eastAsia="Times New Roman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07BB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27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807BB0"/>
    <w:rPr>
      <w:rFonts w:ascii="Tahoma" w:eastAsia="Times New Roman" w:hAnsi="Tahoma" w:cs="Tahoma"/>
      <w:color w:val="000000"/>
      <w:sz w:val="18"/>
      <w:szCs w:val="18"/>
    </w:rPr>
  </w:style>
  <w:style w:type="paragraph" w:styleId="a3">
    <w:name w:val="Normal (Web)"/>
    <w:basedOn w:val="a"/>
    <w:unhideWhenUsed/>
    <w:rsid w:val="006A45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6A45D0"/>
    <w:pPr>
      <w:spacing w:after="0" w:line="240" w:lineRule="auto"/>
    </w:pPr>
  </w:style>
  <w:style w:type="paragraph" w:styleId="a5">
    <w:name w:val="header"/>
    <w:basedOn w:val="a"/>
    <w:link w:val="a6"/>
    <w:rsid w:val="006A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A45D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6A45D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6A45D0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223266"/>
    <w:pPr>
      <w:ind w:left="720"/>
      <w:contextualSpacing/>
    </w:pPr>
  </w:style>
  <w:style w:type="paragraph" w:styleId="aa">
    <w:name w:val="Balloon Text"/>
    <w:basedOn w:val="a"/>
    <w:link w:val="ab"/>
    <w:unhideWhenUsed/>
    <w:rsid w:val="0022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2326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73609"/>
  </w:style>
  <w:style w:type="character" w:styleId="ac">
    <w:name w:val="Strong"/>
    <w:basedOn w:val="a0"/>
    <w:qFormat/>
    <w:rsid w:val="00F62789"/>
    <w:rPr>
      <w:b/>
      <w:bCs/>
    </w:rPr>
  </w:style>
  <w:style w:type="paragraph" w:customStyle="1" w:styleId="ConsPlusCell">
    <w:name w:val="ConsPlusCell"/>
    <w:rsid w:val="00A62C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unhideWhenUsed/>
    <w:rsid w:val="007976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976B8"/>
    <w:rPr>
      <w:sz w:val="16"/>
      <w:szCs w:val="16"/>
    </w:rPr>
  </w:style>
  <w:style w:type="paragraph" w:customStyle="1" w:styleId="ConsPlusNonformat">
    <w:name w:val="ConsPlusNonformat"/>
    <w:rsid w:val="007976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BD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D46BA"/>
    <w:rPr>
      <w:rFonts w:ascii="Tahoma" w:hAnsi="Tahoma" w:cs="Tahoma"/>
      <w:sz w:val="16"/>
      <w:szCs w:val="16"/>
    </w:rPr>
  </w:style>
  <w:style w:type="character" w:styleId="af">
    <w:name w:val="Hyperlink"/>
    <w:rsid w:val="00807BB0"/>
    <w:rPr>
      <w:color w:val="0000FF"/>
      <w:u w:val="single"/>
    </w:rPr>
  </w:style>
  <w:style w:type="paragraph" w:customStyle="1" w:styleId="af0">
    <w:name w:val="Приказ МПТ_документ"/>
    <w:basedOn w:val="a"/>
    <w:qFormat/>
    <w:rsid w:val="00807BB0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f1">
    <w:name w:val="caption"/>
    <w:basedOn w:val="a"/>
    <w:next w:val="a"/>
    <w:qFormat/>
    <w:rsid w:val="00807BB0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customStyle="1" w:styleId="ConsTitle">
    <w:name w:val="ConsTitle"/>
    <w:rsid w:val="00807BB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11">
    <w:name w:val="Обычный1"/>
    <w:rsid w:val="0080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807B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07BB0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footer"/>
    <w:basedOn w:val="a"/>
    <w:link w:val="af3"/>
    <w:rsid w:val="00807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807BB0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rsid w:val="00807B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807BB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807B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7">
    <w:name w:val="Название Знак"/>
    <w:basedOn w:val="a0"/>
    <w:link w:val="af6"/>
    <w:rsid w:val="00807BB0"/>
    <w:rPr>
      <w:rFonts w:ascii="Times New Roman" w:eastAsia="Times New Roman" w:hAnsi="Times New Roman" w:cs="Times New Roman"/>
      <w:b/>
      <w:szCs w:val="20"/>
    </w:rPr>
  </w:style>
  <w:style w:type="paragraph" w:styleId="23">
    <w:name w:val="Body Text Indent 2"/>
    <w:basedOn w:val="a"/>
    <w:link w:val="24"/>
    <w:rsid w:val="00807B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07B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B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0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8">
    <w:name w:val="page number"/>
    <w:basedOn w:val="a0"/>
    <w:rsid w:val="00807BB0"/>
  </w:style>
  <w:style w:type="character" w:customStyle="1" w:styleId="af9">
    <w:name w:val="Текст примечания Знак"/>
    <w:basedOn w:val="a0"/>
    <w:link w:val="afa"/>
    <w:semiHidden/>
    <w:rsid w:val="00807BB0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text"/>
    <w:basedOn w:val="a"/>
    <w:link w:val="af9"/>
    <w:semiHidden/>
    <w:unhideWhenUsed/>
    <w:rsid w:val="0080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note text"/>
    <w:basedOn w:val="a"/>
    <w:link w:val="afc"/>
    <w:semiHidden/>
    <w:unhideWhenUsed/>
    <w:rsid w:val="0080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807B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07B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d">
    <w:name w:val="обычный"/>
    <w:basedOn w:val="a"/>
    <w:rsid w:val="00807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trike/>
      <w:sz w:val="26"/>
      <w:szCs w:val="26"/>
    </w:rPr>
  </w:style>
  <w:style w:type="paragraph" w:customStyle="1" w:styleId="ConsNonformat">
    <w:name w:val="ConsNonformat"/>
    <w:rsid w:val="0080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">
    <w:name w:val="l"/>
    <w:basedOn w:val="a"/>
    <w:rsid w:val="0080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holder">
    <w:name w:val="bannerholder"/>
    <w:basedOn w:val="a"/>
    <w:rsid w:val="00807BB0"/>
    <w:pPr>
      <w:pBdr>
        <w:top w:val="single" w:sz="6" w:space="1" w:color="E3E3E3"/>
        <w:left w:val="single" w:sz="6" w:space="1" w:color="E3E3E3"/>
        <w:bottom w:val="single" w:sz="6" w:space="1" w:color="E3E3E3"/>
        <w:right w:val="single" w:sz="6" w:space="1" w:color="E3E3E3"/>
      </w:pBdr>
      <w:spacing w:before="165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baz-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Розничная торговля</c:v>
                </c:pt>
                <c:pt idx="1">
                  <c:v>Общественное питание</c:v>
                </c:pt>
                <c:pt idx="2">
                  <c:v>Бытовое обслуживание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82.7</c:v>
                </c:pt>
                <c:pt idx="1">
                  <c:v>12</c:v>
                </c:pt>
                <c:pt idx="2">
                  <c:v>5.3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AB94-CF6A-4986-B7C3-4798B343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11988</TotalTime>
  <Pages>25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9</cp:revision>
  <cp:lastPrinted>2018-12-14T09:50:00Z</cp:lastPrinted>
  <dcterms:created xsi:type="dcterms:W3CDTF">2018-10-26T09:41:00Z</dcterms:created>
  <dcterms:modified xsi:type="dcterms:W3CDTF">2021-02-24T12:34:00Z</dcterms:modified>
</cp:coreProperties>
</file>